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866EB" w14:textId="173101C5" w:rsidR="003B5E01" w:rsidRPr="00A164D5" w:rsidRDefault="003B5E01" w:rsidP="003B5E01">
      <w:pPr>
        <w:pStyle w:val="Heading1"/>
        <w:ind w:left="-540"/>
        <w:rPr>
          <w:rFonts w:ascii="Times New Roman" w:eastAsia="Calibri" w:hAnsi="Times New Roman" w:cs="Times New Roman"/>
          <w:b/>
          <w:bCs/>
          <w:color w:val="auto"/>
          <w:sz w:val="24"/>
          <w:szCs w:val="24"/>
        </w:rPr>
      </w:pPr>
      <w:r w:rsidRPr="00A164D5">
        <w:rPr>
          <w:rFonts w:ascii="Times New Roman" w:eastAsia="Calibri" w:hAnsi="Times New Roman" w:cs="Times New Roman"/>
          <w:b/>
          <w:bCs/>
          <w:color w:val="auto"/>
          <w:sz w:val="24"/>
          <w:szCs w:val="24"/>
        </w:rPr>
        <w:t>1.0 Project Details</w:t>
      </w:r>
    </w:p>
    <w:tbl>
      <w:tblPr>
        <w:tblW w:w="9990" w:type="dxa"/>
        <w:tblInd w:w="-545" w:type="dxa"/>
        <w:tblCellMar>
          <w:top w:w="15" w:type="dxa"/>
          <w:left w:w="15" w:type="dxa"/>
          <w:bottom w:w="15" w:type="dxa"/>
          <w:right w:w="15" w:type="dxa"/>
        </w:tblCellMar>
        <w:tblLook w:val="04A0" w:firstRow="1" w:lastRow="0" w:firstColumn="1" w:lastColumn="0" w:noHBand="0" w:noVBand="1"/>
      </w:tblPr>
      <w:tblGrid>
        <w:gridCol w:w="2120"/>
        <w:gridCol w:w="3558"/>
        <w:gridCol w:w="2719"/>
        <w:gridCol w:w="1593"/>
      </w:tblGrid>
      <w:tr w:rsidR="00D06F8D" w:rsidRPr="00A164D5" w14:paraId="0DE1BD9B" w14:textId="77777777" w:rsidTr="00673A6F">
        <w:trPr>
          <w:trHeight w:val="340"/>
        </w:trPr>
        <w:tc>
          <w:tcPr>
            <w:tcW w:w="5678"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3FD144AD" w14:textId="77777777" w:rsidR="003B5E01" w:rsidRPr="00A164D5" w:rsidRDefault="003B5E01" w:rsidP="008601D3">
            <w:pPr>
              <w:pStyle w:val="NoSpacing"/>
              <w:spacing w:line="276" w:lineRule="auto"/>
              <w:jc w:val="both"/>
              <w:rPr>
                <w:rFonts w:ascii="Times New Roman" w:hAnsi="Times New Roman" w:cs="Times New Roman"/>
                <w:b/>
                <w:bCs/>
                <w:sz w:val="24"/>
                <w:szCs w:val="24"/>
              </w:rPr>
            </w:pPr>
            <w:r w:rsidRPr="00A164D5">
              <w:rPr>
                <w:rFonts w:ascii="Times New Roman" w:hAnsi="Times New Roman" w:cs="Times New Roman"/>
                <w:b/>
                <w:bCs/>
                <w:sz w:val="24"/>
                <w:szCs w:val="24"/>
              </w:rPr>
              <w:t xml:space="preserve">Job Title </w:t>
            </w:r>
          </w:p>
        </w:tc>
        <w:tc>
          <w:tcPr>
            <w:tcW w:w="4312"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5A446BA0" w14:textId="73403848" w:rsidR="003B5E01" w:rsidRPr="00A164D5" w:rsidRDefault="004E6C0A" w:rsidP="008601D3">
            <w:pPr>
              <w:pStyle w:val="NoSpacing"/>
              <w:spacing w:line="276" w:lineRule="auto"/>
              <w:jc w:val="both"/>
              <w:rPr>
                <w:rFonts w:ascii="Times New Roman" w:hAnsi="Times New Roman" w:cs="Times New Roman"/>
                <w:sz w:val="24"/>
                <w:szCs w:val="24"/>
              </w:rPr>
            </w:pPr>
            <w:r w:rsidRPr="00A164D5">
              <w:rPr>
                <w:rFonts w:ascii="Times New Roman" w:hAnsi="Times New Roman" w:cs="Times New Roman"/>
                <w:sz w:val="24"/>
                <w:szCs w:val="24"/>
              </w:rPr>
              <w:t>Human Resource</w:t>
            </w:r>
            <w:r w:rsidR="003B5E01" w:rsidRPr="00A164D5">
              <w:rPr>
                <w:rFonts w:ascii="Times New Roman" w:hAnsi="Times New Roman" w:cs="Times New Roman"/>
                <w:sz w:val="24"/>
                <w:szCs w:val="24"/>
              </w:rPr>
              <w:t xml:space="preserve"> Firm </w:t>
            </w:r>
            <w:r w:rsidR="003B5E01" w:rsidRPr="00A164D5">
              <w:rPr>
                <w:rFonts w:ascii="Times New Roman" w:hAnsi="Times New Roman" w:cs="Times New Roman"/>
                <w:b/>
                <w:bCs/>
                <w:sz w:val="24"/>
                <w:szCs w:val="24"/>
              </w:rPr>
              <w:t>(National)</w:t>
            </w:r>
          </w:p>
        </w:tc>
      </w:tr>
      <w:tr w:rsidR="00D06F8D" w:rsidRPr="00A164D5" w14:paraId="59502F37" w14:textId="77777777" w:rsidTr="00673A6F">
        <w:trPr>
          <w:trHeight w:val="700"/>
        </w:trPr>
        <w:tc>
          <w:tcPr>
            <w:tcW w:w="5678"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2833AD0A" w14:textId="77777777" w:rsidR="003B5E01" w:rsidRPr="00A164D5" w:rsidRDefault="003B5E01" w:rsidP="008601D3">
            <w:pPr>
              <w:pStyle w:val="NoSpacing"/>
              <w:spacing w:line="276" w:lineRule="auto"/>
              <w:jc w:val="both"/>
              <w:rPr>
                <w:rFonts w:ascii="Times New Roman" w:hAnsi="Times New Roman" w:cs="Times New Roman"/>
                <w:b/>
                <w:bCs/>
                <w:sz w:val="24"/>
                <w:szCs w:val="24"/>
              </w:rPr>
            </w:pPr>
            <w:r w:rsidRPr="00A164D5">
              <w:rPr>
                <w:rFonts w:ascii="Times New Roman" w:hAnsi="Times New Roman" w:cs="Times New Roman"/>
                <w:b/>
                <w:bCs/>
                <w:sz w:val="24"/>
                <w:szCs w:val="24"/>
              </w:rPr>
              <w:t>Division/Department</w:t>
            </w:r>
          </w:p>
        </w:tc>
        <w:tc>
          <w:tcPr>
            <w:tcW w:w="4312"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1822848" w14:textId="77777777" w:rsidR="003B5E01" w:rsidRPr="00A164D5" w:rsidRDefault="003B5E01" w:rsidP="008601D3">
            <w:pPr>
              <w:pStyle w:val="NoSpacing"/>
              <w:spacing w:line="276" w:lineRule="auto"/>
              <w:jc w:val="both"/>
              <w:rPr>
                <w:rFonts w:ascii="Times New Roman" w:hAnsi="Times New Roman" w:cs="Times New Roman"/>
                <w:sz w:val="24"/>
                <w:szCs w:val="24"/>
              </w:rPr>
            </w:pPr>
            <w:r w:rsidRPr="00A164D5">
              <w:rPr>
                <w:rFonts w:ascii="Times New Roman" w:hAnsi="Times New Roman" w:cs="Times New Roman"/>
                <w:sz w:val="24"/>
                <w:szCs w:val="24"/>
              </w:rPr>
              <w:t>Project: Enhancing the Resilience of Vulnerable Coastal Communities in Sinoe County, Liberia (ERVCCS)</w:t>
            </w:r>
          </w:p>
        </w:tc>
      </w:tr>
      <w:tr w:rsidR="00D06F8D" w:rsidRPr="00A164D5" w14:paraId="7C1BC84C" w14:textId="77777777" w:rsidTr="00673A6F">
        <w:trPr>
          <w:trHeight w:val="520"/>
        </w:trPr>
        <w:tc>
          <w:tcPr>
            <w:tcW w:w="5678"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743041BF" w14:textId="77777777" w:rsidR="003B5E01" w:rsidRPr="00A164D5" w:rsidRDefault="003B5E01" w:rsidP="008601D3">
            <w:pPr>
              <w:pStyle w:val="NoSpacing"/>
              <w:spacing w:line="276" w:lineRule="auto"/>
              <w:jc w:val="both"/>
              <w:rPr>
                <w:rFonts w:ascii="Times New Roman" w:hAnsi="Times New Roman" w:cs="Times New Roman"/>
                <w:b/>
                <w:bCs/>
                <w:sz w:val="24"/>
                <w:szCs w:val="24"/>
              </w:rPr>
            </w:pPr>
            <w:r w:rsidRPr="00A164D5">
              <w:rPr>
                <w:rFonts w:ascii="Times New Roman" w:hAnsi="Times New Roman" w:cs="Times New Roman"/>
                <w:b/>
                <w:bCs/>
                <w:sz w:val="24"/>
                <w:szCs w:val="24"/>
              </w:rPr>
              <w:t>Program/Project Number/</w:t>
            </w:r>
            <w:r w:rsidRPr="00A164D5">
              <w:rPr>
                <w:rFonts w:ascii="Times New Roman" w:hAnsi="Times New Roman" w:cs="Times New Roman"/>
                <w:b/>
                <w:bCs/>
                <w:sz w:val="24"/>
                <w:szCs w:val="24"/>
                <w:lang w:val="en-GB"/>
              </w:rPr>
              <w:t xml:space="preserve"> GEF Project ID number</w:t>
            </w:r>
          </w:p>
        </w:tc>
        <w:tc>
          <w:tcPr>
            <w:tcW w:w="4312"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7A572462" w14:textId="77777777" w:rsidR="003B5E01" w:rsidRPr="00A164D5" w:rsidRDefault="003B5E01" w:rsidP="008601D3">
            <w:pPr>
              <w:pStyle w:val="NoSpacing"/>
              <w:spacing w:line="276" w:lineRule="auto"/>
              <w:jc w:val="both"/>
              <w:rPr>
                <w:rFonts w:ascii="Times New Roman" w:hAnsi="Times New Roman" w:cs="Times New Roman"/>
                <w:sz w:val="24"/>
                <w:szCs w:val="24"/>
              </w:rPr>
            </w:pPr>
            <w:r w:rsidRPr="00A164D5">
              <w:rPr>
                <w:rFonts w:ascii="Times New Roman" w:hAnsi="Times New Roman" w:cs="Times New Roman"/>
                <w:sz w:val="24"/>
                <w:szCs w:val="24"/>
                <w:lang w:val="en-GB"/>
              </w:rPr>
              <w:t>10376</w:t>
            </w:r>
          </w:p>
        </w:tc>
      </w:tr>
      <w:tr w:rsidR="00D06F8D" w:rsidRPr="00A164D5" w14:paraId="32A7148D" w14:textId="77777777" w:rsidTr="00673A6F">
        <w:trPr>
          <w:trHeight w:val="183"/>
        </w:trPr>
        <w:tc>
          <w:tcPr>
            <w:tcW w:w="5678"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50DFFFD3" w14:textId="77777777" w:rsidR="003B5E01" w:rsidRPr="00A164D5" w:rsidRDefault="003B5E01" w:rsidP="008601D3">
            <w:pPr>
              <w:pStyle w:val="NoSpacing"/>
              <w:spacing w:line="276" w:lineRule="auto"/>
              <w:jc w:val="both"/>
              <w:rPr>
                <w:rFonts w:ascii="Times New Roman" w:hAnsi="Times New Roman" w:cs="Times New Roman"/>
                <w:b/>
                <w:bCs/>
                <w:sz w:val="24"/>
                <w:szCs w:val="24"/>
              </w:rPr>
            </w:pPr>
            <w:r w:rsidRPr="00A164D5">
              <w:rPr>
                <w:rFonts w:ascii="Times New Roman" w:eastAsia="Calibri" w:hAnsi="Times New Roman" w:cs="Times New Roman"/>
                <w:b/>
                <w:bCs/>
                <w:sz w:val="24"/>
                <w:szCs w:val="24"/>
              </w:rPr>
              <w:t>Activity Result</w:t>
            </w:r>
          </w:p>
        </w:tc>
        <w:tc>
          <w:tcPr>
            <w:tcW w:w="4312"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3C661100" w14:textId="251E4FA8" w:rsidR="003B5E01" w:rsidRPr="00A164D5" w:rsidRDefault="00C832DC" w:rsidP="008601D3">
            <w:pPr>
              <w:spacing w:after="0" w:line="276" w:lineRule="auto"/>
              <w:jc w:val="both"/>
              <w:rPr>
                <w:rFonts w:ascii="Times New Roman" w:hAnsi="Times New Roman" w:cs="Times New Roman"/>
                <w:sz w:val="24"/>
                <w:szCs w:val="24"/>
              </w:rPr>
            </w:pPr>
            <w:r w:rsidRPr="00A164D5">
              <w:rPr>
                <w:rFonts w:ascii="Times New Roman" w:hAnsi="Times New Roman" w:cs="Times New Roman"/>
                <w:sz w:val="24"/>
                <w:szCs w:val="24"/>
                <w:lang w:val="en-GB"/>
              </w:rPr>
              <w:t>Recruitment and management of 44 daily hires (technical and non-technical staff) for the consultancy period</w:t>
            </w:r>
          </w:p>
        </w:tc>
      </w:tr>
      <w:tr w:rsidR="00D06F8D" w:rsidRPr="00A164D5" w14:paraId="638AAAE7" w14:textId="77777777" w:rsidTr="00030F8B">
        <w:trPr>
          <w:trHeight w:val="2523"/>
        </w:trPr>
        <w:tc>
          <w:tcPr>
            <w:tcW w:w="5678"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4ECC401C" w14:textId="451987D1" w:rsidR="003B5E01" w:rsidRPr="00A164D5" w:rsidRDefault="00BB0ED7" w:rsidP="00BB0ED7">
            <w:pPr>
              <w:pStyle w:val="NoSpacing"/>
              <w:rPr>
                <w:rFonts w:ascii="Times New Roman" w:hAnsi="Times New Roman" w:cs="Times New Roman"/>
                <w:b/>
                <w:bCs/>
                <w:sz w:val="24"/>
                <w:szCs w:val="24"/>
              </w:rPr>
            </w:pPr>
            <w:r w:rsidRPr="00A164D5">
              <w:rPr>
                <w:rFonts w:ascii="Times New Roman" w:hAnsi="Times New Roman" w:cs="Times New Roman"/>
                <w:b/>
                <w:bCs/>
                <w:sz w:val="24"/>
                <w:szCs w:val="24"/>
              </w:rPr>
              <w:t>Assignment</w:t>
            </w:r>
          </w:p>
        </w:tc>
        <w:tc>
          <w:tcPr>
            <w:tcW w:w="4312"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2A2058FE" w14:textId="77777777" w:rsidR="00C832DC" w:rsidRPr="00A164D5" w:rsidRDefault="00C832DC" w:rsidP="00C832DC">
            <w:pPr>
              <w:pStyle w:val="NoSpacing"/>
              <w:numPr>
                <w:ilvl w:val="0"/>
                <w:numId w:val="19"/>
              </w:numPr>
              <w:spacing w:line="276" w:lineRule="auto"/>
              <w:jc w:val="both"/>
              <w:rPr>
                <w:rFonts w:ascii="Times New Roman" w:eastAsia="Calibri" w:hAnsi="Times New Roman" w:cs="Times New Roman"/>
                <w:sz w:val="24"/>
                <w:szCs w:val="24"/>
              </w:rPr>
            </w:pPr>
            <w:r w:rsidRPr="00A164D5">
              <w:rPr>
                <w:rFonts w:ascii="Times New Roman" w:eastAsia="Calibri" w:hAnsi="Times New Roman" w:cs="Times New Roman"/>
                <w:sz w:val="24"/>
                <w:szCs w:val="24"/>
              </w:rPr>
              <w:t>Source, recruit, and manage daily hires for various roles required in the revetment construction</w:t>
            </w:r>
          </w:p>
          <w:p w14:paraId="2937187A" w14:textId="339CBA71" w:rsidR="004E6C0A" w:rsidRPr="00A164D5" w:rsidRDefault="00A164D5" w:rsidP="00C832DC">
            <w:pPr>
              <w:pStyle w:val="NoSpacing"/>
              <w:numPr>
                <w:ilvl w:val="0"/>
                <w:numId w:val="19"/>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Train daily hire</w:t>
            </w:r>
            <w:r w:rsidR="000E717F" w:rsidRPr="00A164D5">
              <w:rPr>
                <w:rFonts w:ascii="Times New Roman" w:eastAsia="Calibri" w:hAnsi="Times New Roman" w:cs="Times New Roman"/>
                <w:sz w:val="24"/>
                <w:szCs w:val="24"/>
              </w:rPr>
              <w:t xml:space="preserve">s to </w:t>
            </w:r>
            <w:r w:rsidR="00E47953" w:rsidRPr="00A164D5">
              <w:rPr>
                <w:rFonts w:ascii="Times New Roman" w:eastAsia="Calibri" w:hAnsi="Times New Roman" w:cs="Times New Roman"/>
                <w:sz w:val="24"/>
                <w:szCs w:val="24"/>
              </w:rPr>
              <w:t xml:space="preserve">implement </w:t>
            </w:r>
            <w:r w:rsidR="004E6C0A" w:rsidRPr="00A164D5">
              <w:rPr>
                <w:rFonts w:ascii="Times New Roman" w:eastAsia="Calibri" w:hAnsi="Times New Roman" w:cs="Times New Roman"/>
                <w:sz w:val="24"/>
                <w:szCs w:val="24"/>
              </w:rPr>
              <w:t xml:space="preserve">the </w:t>
            </w:r>
            <w:r w:rsidR="002C6CF4" w:rsidRPr="00A164D5">
              <w:rPr>
                <w:rFonts w:ascii="Times New Roman" w:eastAsia="Calibri" w:hAnsi="Times New Roman" w:cs="Times New Roman"/>
                <w:sz w:val="24"/>
                <w:szCs w:val="24"/>
              </w:rPr>
              <w:t xml:space="preserve">project's </w:t>
            </w:r>
            <w:r w:rsidR="004E6C0A" w:rsidRPr="00A164D5">
              <w:rPr>
                <w:rFonts w:ascii="Times New Roman" w:eastAsia="Calibri" w:hAnsi="Times New Roman" w:cs="Times New Roman"/>
                <w:sz w:val="24"/>
                <w:szCs w:val="24"/>
              </w:rPr>
              <w:t>Environmental Social Management Plan</w:t>
            </w:r>
            <w:r w:rsidR="000E717F" w:rsidRPr="00A164D5">
              <w:rPr>
                <w:rFonts w:ascii="Times New Roman" w:eastAsia="Calibri" w:hAnsi="Times New Roman" w:cs="Times New Roman"/>
                <w:sz w:val="24"/>
                <w:szCs w:val="24"/>
              </w:rPr>
              <w:t xml:space="preserve"> </w:t>
            </w:r>
          </w:p>
          <w:p w14:paraId="3602D42D" w14:textId="6DA56110" w:rsidR="00C832DC" w:rsidRPr="00A164D5" w:rsidRDefault="00C832DC" w:rsidP="00C832DC">
            <w:pPr>
              <w:pStyle w:val="NoSpacing"/>
              <w:numPr>
                <w:ilvl w:val="0"/>
                <w:numId w:val="19"/>
              </w:numPr>
              <w:spacing w:line="276" w:lineRule="auto"/>
              <w:jc w:val="both"/>
              <w:rPr>
                <w:rFonts w:ascii="Times New Roman" w:eastAsia="Calibri" w:hAnsi="Times New Roman" w:cs="Times New Roman"/>
                <w:sz w:val="24"/>
                <w:szCs w:val="24"/>
              </w:rPr>
            </w:pPr>
            <w:r w:rsidRPr="00A164D5">
              <w:rPr>
                <w:rFonts w:ascii="Times New Roman" w:eastAsia="Calibri" w:hAnsi="Times New Roman" w:cs="Times New Roman"/>
                <w:sz w:val="24"/>
                <w:szCs w:val="24"/>
              </w:rPr>
              <w:t xml:space="preserve">Ensure compliance with the labor laws of Liberia </w:t>
            </w:r>
            <w:r w:rsidR="004E6C0A" w:rsidRPr="00A164D5">
              <w:rPr>
                <w:rFonts w:ascii="Times New Roman" w:eastAsia="Calibri" w:hAnsi="Times New Roman" w:cs="Times New Roman"/>
                <w:sz w:val="24"/>
                <w:szCs w:val="24"/>
              </w:rPr>
              <w:t xml:space="preserve">in </w:t>
            </w:r>
            <w:r w:rsidRPr="00A164D5">
              <w:rPr>
                <w:rFonts w:ascii="Times New Roman" w:eastAsia="Calibri" w:hAnsi="Times New Roman" w:cs="Times New Roman"/>
                <w:sz w:val="24"/>
                <w:szCs w:val="24"/>
              </w:rPr>
              <w:t>the hiring process</w:t>
            </w:r>
          </w:p>
          <w:p w14:paraId="25929C43" w14:textId="77777777" w:rsidR="00C832DC" w:rsidRPr="00A164D5" w:rsidRDefault="00C832DC" w:rsidP="00C832DC">
            <w:pPr>
              <w:pStyle w:val="NoSpacing"/>
              <w:numPr>
                <w:ilvl w:val="0"/>
                <w:numId w:val="19"/>
              </w:numPr>
              <w:spacing w:line="276" w:lineRule="auto"/>
              <w:jc w:val="both"/>
              <w:rPr>
                <w:rFonts w:ascii="Times New Roman" w:eastAsia="Calibri" w:hAnsi="Times New Roman" w:cs="Times New Roman"/>
                <w:sz w:val="24"/>
                <w:szCs w:val="24"/>
              </w:rPr>
            </w:pPr>
            <w:r w:rsidRPr="00A164D5">
              <w:rPr>
                <w:rFonts w:ascii="Times New Roman" w:eastAsia="Calibri" w:hAnsi="Times New Roman" w:cs="Times New Roman"/>
                <w:sz w:val="24"/>
                <w:szCs w:val="24"/>
              </w:rPr>
              <w:t>Facilitate training and capacity-building initiatives for workers to ensure safety and efficiency on-site.</w:t>
            </w:r>
          </w:p>
          <w:p w14:paraId="0CC458AD" w14:textId="1516E372" w:rsidR="003B5E01" w:rsidRPr="00A164D5" w:rsidRDefault="003B5E01" w:rsidP="008601D3">
            <w:pPr>
              <w:pStyle w:val="NoSpacing"/>
              <w:spacing w:line="276" w:lineRule="auto"/>
              <w:jc w:val="both"/>
              <w:rPr>
                <w:rFonts w:ascii="Times New Roman" w:eastAsia="Calibri" w:hAnsi="Times New Roman" w:cs="Times New Roman"/>
                <w:sz w:val="24"/>
                <w:szCs w:val="24"/>
              </w:rPr>
            </w:pPr>
          </w:p>
        </w:tc>
      </w:tr>
      <w:tr w:rsidR="00D06F8D" w:rsidRPr="00A164D5" w14:paraId="1494367D" w14:textId="77777777" w:rsidTr="003634CA">
        <w:trPr>
          <w:trHeight w:val="540"/>
        </w:trPr>
        <w:tc>
          <w:tcPr>
            <w:tcW w:w="212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4384489" w14:textId="77777777" w:rsidR="00673A6F" w:rsidRPr="00A164D5" w:rsidRDefault="00673A6F" w:rsidP="008601D3">
            <w:pPr>
              <w:pStyle w:val="NoSpacing"/>
              <w:spacing w:line="276" w:lineRule="auto"/>
              <w:jc w:val="both"/>
              <w:rPr>
                <w:rFonts w:ascii="Times New Roman" w:hAnsi="Times New Roman" w:cs="Times New Roman"/>
                <w:b/>
                <w:bCs/>
                <w:sz w:val="24"/>
                <w:szCs w:val="24"/>
              </w:rPr>
            </w:pPr>
            <w:r w:rsidRPr="00A164D5">
              <w:rPr>
                <w:rFonts w:ascii="Times New Roman" w:hAnsi="Times New Roman" w:cs="Times New Roman"/>
                <w:b/>
                <w:bCs/>
                <w:sz w:val="24"/>
                <w:szCs w:val="24"/>
              </w:rPr>
              <w:t>Location:</w:t>
            </w:r>
          </w:p>
          <w:p w14:paraId="0F74B2F9" w14:textId="5DAA1A1A" w:rsidR="00673A6F" w:rsidRPr="00A164D5" w:rsidRDefault="00673A6F" w:rsidP="00673A6F">
            <w:pPr>
              <w:pStyle w:val="NoSpacing"/>
              <w:spacing w:line="276" w:lineRule="auto"/>
              <w:rPr>
                <w:rFonts w:ascii="Times New Roman" w:hAnsi="Times New Roman" w:cs="Times New Roman"/>
                <w:b/>
                <w:bCs/>
                <w:sz w:val="24"/>
                <w:szCs w:val="24"/>
              </w:rPr>
            </w:pPr>
            <w:r w:rsidRPr="00A164D5">
              <w:rPr>
                <w:rFonts w:ascii="Times New Roman" w:hAnsi="Times New Roman" w:cs="Times New Roman"/>
                <w:sz w:val="24"/>
                <w:szCs w:val="24"/>
              </w:rPr>
              <w:t>Greenville, Sinoe County</w:t>
            </w:r>
          </w:p>
        </w:tc>
        <w:tc>
          <w:tcPr>
            <w:tcW w:w="3558"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15BF59B7" w14:textId="77777777" w:rsidR="00673A6F" w:rsidRPr="00A164D5" w:rsidRDefault="00673A6F" w:rsidP="008C1B1C">
            <w:pPr>
              <w:pStyle w:val="NoSpacing"/>
              <w:spacing w:line="276" w:lineRule="auto"/>
              <w:rPr>
                <w:rFonts w:ascii="Times New Roman" w:hAnsi="Times New Roman" w:cs="Times New Roman"/>
                <w:b/>
                <w:bCs/>
                <w:sz w:val="24"/>
                <w:szCs w:val="24"/>
              </w:rPr>
            </w:pPr>
            <w:r w:rsidRPr="00A164D5">
              <w:rPr>
                <w:rFonts w:ascii="Times New Roman" w:hAnsi="Times New Roman" w:cs="Times New Roman"/>
                <w:b/>
                <w:bCs/>
                <w:sz w:val="24"/>
                <w:szCs w:val="24"/>
              </w:rPr>
              <w:t>Reports to:</w:t>
            </w:r>
          </w:p>
          <w:p w14:paraId="0B02BEA5" w14:textId="2F561DBB" w:rsidR="00673A6F" w:rsidRPr="00A164D5" w:rsidRDefault="00673A6F" w:rsidP="008C1B1C">
            <w:pPr>
              <w:pStyle w:val="NoSpacing"/>
              <w:spacing w:line="276" w:lineRule="auto"/>
              <w:rPr>
                <w:rFonts w:ascii="Times New Roman" w:hAnsi="Times New Roman" w:cs="Times New Roman"/>
                <w:sz w:val="24"/>
                <w:szCs w:val="24"/>
              </w:rPr>
            </w:pPr>
            <w:r w:rsidRPr="00A164D5">
              <w:rPr>
                <w:rFonts w:ascii="Times New Roman" w:hAnsi="Times New Roman" w:cs="Times New Roman"/>
                <w:sz w:val="24"/>
                <w:szCs w:val="24"/>
              </w:rPr>
              <w:t>ERVCCS Project Manager under the supervision of the Energy &amp; Environment (E&amp;E) Coordinator</w:t>
            </w:r>
          </w:p>
        </w:tc>
        <w:tc>
          <w:tcPr>
            <w:tcW w:w="2719"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03587EA9" w14:textId="77777777" w:rsidR="00673A6F" w:rsidRPr="00A164D5" w:rsidRDefault="00673A6F" w:rsidP="008601D3">
            <w:pPr>
              <w:pStyle w:val="NoSpacing"/>
              <w:spacing w:line="276" w:lineRule="auto"/>
              <w:jc w:val="both"/>
              <w:rPr>
                <w:rFonts w:ascii="Times New Roman" w:hAnsi="Times New Roman" w:cs="Times New Roman"/>
                <w:b/>
                <w:bCs/>
                <w:sz w:val="24"/>
                <w:szCs w:val="24"/>
              </w:rPr>
            </w:pPr>
            <w:r w:rsidRPr="00A164D5">
              <w:rPr>
                <w:rFonts w:ascii="Times New Roman" w:hAnsi="Times New Roman" w:cs="Times New Roman"/>
                <w:b/>
                <w:bCs/>
                <w:sz w:val="24"/>
                <w:szCs w:val="24"/>
              </w:rPr>
              <w:t>Consultancy Duration:</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14" w:type="dxa"/>
              <w:left w:w="86" w:type="dxa"/>
              <w:bottom w:w="14" w:type="dxa"/>
              <w:right w:w="86" w:type="dxa"/>
            </w:tcMar>
            <w:vAlign w:val="center"/>
          </w:tcPr>
          <w:p w14:paraId="74FFCE24" w14:textId="34634C65" w:rsidR="00673A6F" w:rsidRPr="00A164D5" w:rsidRDefault="00CF7619" w:rsidP="00CF7619">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Fifteen (15) months over </w:t>
            </w:r>
            <w:proofErr w:type="gramStart"/>
            <w:r>
              <w:rPr>
                <w:rFonts w:ascii="Times New Roman" w:hAnsi="Times New Roman" w:cs="Times New Roman"/>
                <w:sz w:val="24"/>
                <w:szCs w:val="24"/>
              </w:rPr>
              <w:t xml:space="preserve">the </w:t>
            </w:r>
            <w:r w:rsidR="00673A6F" w:rsidRPr="00A164D5">
              <w:rPr>
                <w:rFonts w:ascii="Times New Roman" w:hAnsi="Times New Roman" w:cs="Times New Roman"/>
                <w:sz w:val="24"/>
                <w:szCs w:val="24"/>
              </w:rPr>
              <w:t xml:space="preserve"> period</w:t>
            </w:r>
            <w:proofErr w:type="gramEnd"/>
            <w:r>
              <w:rPr>
                <w:rFonts w:ascii="Times New Roman" w:hAnsi="Times New Roman" w:cs="Times New Roman"/>
                <w:sz w:val="24"/>
                <w:szCs w:val="24"/>
              </w:rPr>
              <w:t xml:space="preserve"> of two years</w:t>
            </w:r>
          </w:p>
        </w:tc>
      </w:tr>
    </w:tbl>
    <w:p w14:paraId="109E538B" w14:textId="54044A07" w:rsidR="003B5E01" w:rsidRPr="00A164D5" w:rsidRDefault="003B5E01" w:rsidP="003B5E01">
      <w:pPr>
        <w:pStyle w:val="Heading1"/>
        <w:ind w:left="-540"/>
        <w:rPr>
          <w:rFonts w:ascii="Times New Roman" w:hAnsi="Times New Roman" w:cs="Times New Roman"/>
          <w:b/>
          <w:bCs/>
          <w:color w:val="auto"/>
          <w:sz w:val="24"/>
          <w:szCs w:val="24"/>
        </w:rPr>
      </w:pPr>
      <w:r w:rsidRPr="00A164D5">
        <w:rPr>
          <w:rFonts w:ascii="Times New Roman" w:hAnsi="Times New Roman" w:cs="Times New Roman"/>
          <w:b/>
          <w:bCs/>
          <w:color w:val="auto"/>
          <w:sz w:val="24"/>
          <w:szCs w:val="24"/>
        </w:rPr>
        <w:t>2.0 Project Background</w:t>
      </w:r>
    </w:p>
    <w:tbl>
      <w:tblPr>
        <w:tblStyle w:val="TableGrid"/>
        <w:tblW w:w="10080" w:type="dxa"/>
        <w:tblInd w:w="-635" w:type="dxa"/>
        <w:tblLook w:val="04A0" w:firstRow="1" w:lastRow="0" w:firstColumn="1" w:lastColumn="0" w:noHBand="0" w:noVBand="1"/>
      </w:tblPr>
      <w:tblGrid>
        <w:gridCol w:w="10080"/>
      </w:tblGrid>
      <w:tr w:rsidR="00D06F8D" w:rsidRPr="00A164D5" w14:paraId="129C4C4D" w14:textId="77777777" w:rsidTr="002B194D">
        <w:tc>
          <w:tcPr>
            <w:tcW w:w="10080" w:type="dxa"/>
          </w:tcPr>
          <w:p w14:paraId="4D83D262" w14:textId="77777777" w:rsidR="007C50CD" w:rsidRPr="00A164D5" w:rsidRDefault="007C50CD" w:rsidP="007C50CD">
            <w:pPr>
              <w:spacing w:line="276" w:lineRule="auto"/>
              <w:jc w:val="both"/>
              <w:rPr>
                <w:rFonts w:ascii="Times New Roman" w:eastAsia="Calibri" w:hAnsi="Times New Roman" w:cs="Times New Roman"/>
                <w:sz w:val="24"/>
                <w:szCs w:val="24"/>
                <w:lang w:val="en-ZA"/>
              </w:rPr>
            </w:pPr>
            <w:r w:rsidRPr="00A164D5">
              <w:rPr>
                <w:rFonts w:ascii="Times New Roman" w:eastAsia="Calibri" w:hAnsi="Times New Roman" w:cs="Times New Roman"/>
                <w:sz w:val="24"/>
                <w:szCs w:val="24"/>
                <w:lang w:val="en-ZA"/>
              </w:rPr>
              <w:t>The EPA is Liberia's principal authority for environmental management. It coordinates, monitors, supervises, and consults with relevant stakeholders and sector Ministries, Agencies, and Commissions (MACs) on all activities related to protecting the environment and sustainable use of its natural resources.</w:t>
            </w:r>
          </w:p>
          <w:p w14:paraId="6E59D5A6" w14:textId="77777777" w:rsidR="002B194D" w:rsidRPr="00A164D5" w:rsidRDefault="002B194D" w:rsidP="007C50CD">
            <w:pPr>
              <w:spacing w:line="276" w:lineRule="auto"/>
              <w:jc w:val="both"/>
              <w:rPr>
                <w:rFonts w:ascii="Times New Roman" w:eastAsia="Calibri" w:hAnsi="Times New Roman" w:cs="Times New Roman"/>
                <w:sz w:val="24"/>
                <w:szCs w:val="24"/>
                <w:lang w:val="en-ZA"/>
              </w:rPr>
            </w:pPr>
          </w:p>
          <w:p w14:paraId="7417E195" w14:textId="10360AF8" w:rsidR="002B194D" w:rsidRDefault="007C50CD" w:rsidP="007C50CD">
            <w:pPr>
              <w:spacing w:line="276" w:lineRule="auto"/>
              <w:jc w:val="both"/>
              <w:rPr>
                <w:rFonts w:ascii="Times New Roman" w:eastAsia="Calibri" w:hAnsi="Times New Roman" w:cs="Times New Roman"/>
                <w:sz w:val="24"/>
                <w:szCs w:val="24"/>
              </w:rPr>
            </w:pPr>
            <w:r w:rsidRPr="00A164D5">
              <w:rPr>
                <w:rFonts w:ascii="Times New Roman" w:eastAsia="Calibri" w:hAnsi="Times New Roman" w:cs="Times New Roman"/>
                <w:sz w:val="24"/>
                <w:szCs w:val="24"/>
              </w:rPr>
              <w:t>The Government of Liberia (</w:t>
            </w:r>
            <w:proofErr w:type="spellStart"/>
            <w:r w:rsidRPr="00A164D5">
              <w:rPr>
                <w:rFonts w:ascii="Times New Roman" w:eastAsia="Calibri" w:hAnsi="Times New Roman" w:cs="Times New Roman"/>
                <w:sz w:val="24"/>
                <w:szCs w:val="24"/>
              </w:rPr>
              <w:t>GoL</w:t>
            </w:r>
            <w:proofErr w:type="spellEnd"/>
            <w:r w:rsidRPr="00A164D5">
              <w:rPr>
                <w:rFonts w:ascii="Times New Roman" w:eastAsia="Calibri" w:hAnsi="Times New Roman" w:cs="Times New Roman"/>
                <w:sz w:val="24"/>
                <w:szCs w:val="24"/>
              </w:rPr>
              <w:t xml:space="preserve">), through the EPA and the United Nations Development Program (UNDP), and with funding from the Global Environmental Facility (GEF), received funding for the </w:t>
            </w:r>
            <w:r w:rsidRPr="00A164D5">
              <w:rPr>
                <w:rFonts w:ascii="Times New Roman" w:eastAsia="Calibri" w:hAnsi="Times New Roman" w:cs="Times New Roman"/>
                <w:sz w:val="24"/>
                <w:szCs w:val="24"/>
              </w:rPr>
              <w:lastRenderedPageBreak/>
              <w:t xml:space="preserve">project “Enhancing Resilience of Vulnerable Coastal Communities in Sinoe County of Liberia (ERVCCS).” EPA is the project's Executing Entity. It is financed by a GEF Trust Fund grant and co-financed by UNDP and the </w:t>
            </w:r>
            <w:proofErr w:type="spellStart"/>
            <w:r w:rsidRPr="00A164D5">
              <w:rPr>
                <w:rFonts w:ascii="Times New Roman" w:eastAsia="Calibri" w:hAnsi="Times New Roman" w:cs="Times New Roman"/>
                <w:sz w:val="24"/>
                <w:szCs w:val="24"/>
              </w:rPr>
              <w:t>GoL</w:t>
            </w:r>
            <w:proofErr w:type="spellEnd"/>
            <w:r w:rsidRPr="00A164D5">
              <w:rPr>
                <w:rFonts w:ascii="Times New Roman" w:eastAsia="Calibri" w:hAnsi="Times New Roman" w:cs="Times New Roman"/>
                <w:sz w:val="24"/>
                <w:szCs w:val="24"/>
              </w:rPr>
              <w:t>.</w:t>
            </w:r>
          </w:p>
          <w:p w14:paraId="044F82F2" w14:textId="77777777" w:rsidR="006D642E" w:rsidRPr="00A164D5" w:rsidRDefault="006D642E" w:rsidP="007C50CD">
            <w:pPr>
              <w:spacing w:line="276" w:lineRule="auto"/>
              <w:jc w:val="both"/>
              <w:rPr>
                <w:rFonts w:ascii="Times New Roman" w:eastAsia="Calibri" w:hAnsi="Times New Roman" w:cs="Times New Roman"/>
                <w:sz w:val="24"/>
                <w:szCs w:val="24"/>
              </w:rPr>
            </w:pPr>
          </w:p>
          <w:p w14:paraId="69658C0B" w14:textId="7A2AD193" w:rsidR="007C50CD" w:rsidRPr="00A164D5" w:rsidRDefault="007C50CD" w:rsidP="007C50CD">
            <w:pPr>
              <w:spacing w:line="276" w:lineRule="auto"/>
              <w:jc w:val="both"/>
              <w:rPr>
                <w:rFonts w:ascii="Times New Roman" w:eastAsia="Calibri" w:hAnsi="Times New Roman" w:cs="Times New Roman"/>
                <w:sz w:val="24"/>
                <w:szCs w:val="24"/>
              </w:rPr>
            </w:pPr>
            <w:r w:rsidRPr="00A164D5">
              <w:rPr>
                <w:rFonts w:ascii="Times New Roman" w:eastAsia="Calibri" w:hAnsi="Times New Roman" w:cs="Times New Roman"/>
                <w:sz w:val="24"/>
                <w:szCs w:val="24"/>
              </w:rPr>
              <w:t xml:space="preserve">The project aims to build on existing projects to strengthen the resilience of vulnerable coastal communities and their livelihoods to the impacts of climate change, focusing on women and </w:t>
            </w:r>
            <w:r w:rsidR="00052E23" w:rsidRPr="00A164D5">
              <w:rPr>
                <w:rFonts w:ascii="Times New Roman" w:eastAsia="Calibri" w:hAnsi="Times New Roman" w:cs="Times New Roman"/>
                <w:sz w:val="24"/>
                <w:szCs w:val="24"/>
              </w:rPr>
              <w:t>youth</w:t>
            </w:r>
            <w:r w:rsidRPr="00A164D5">
              <w:rPr>
                <w:rFonts w:ascii="Times New Roman" w:eastAsia="Calibri" w:hAnsi="Times New Roman" w:cs="Times New Roman"/>
                <w:sz w:val="24"/>
                <w:szCs w:val="24"/>
              </w:rPr>
              <w:t>. Specifically, project interventions include 1) Strengthening Institutional Capacity for Climate Change Adaptation Planning, 2) Supporting Innovative Technologies for Climate Information and Communication Management, 3) Introducing Hybrid Adaptation Solutions, and 4) Supporting Resilient Livelihood Diversification through Training and Improved Access to Finance. The majority of the above interventions will target all coastal counties in Liberia. In contrast, hybrid adaptation interventions will be explicitly implemented in Sinoe County, one of the country’s most vulnerable coastal counties.</w:t>
            </w:r>
          </w:p>
          <w:p w14:paraId="585BE40C" w14:textId="77777777" w:rsidR="002B194D" w:rsidRPr="00A164D5" w:rsidRDefault="002B194D" w:rsidP="007C50CD">
            <w:pPr>
              <w:spacing w:line="276" w:lineRule="auto"/>
              <w:jc w:val="both"/>
              <w:rPr>
                <w:rFonts w:ascii="Times New Roman" w:eastAsia="Calibri" w:hAnsi="Times New Roman" w:cs="Times New Roman"/>
                <w:sz w:val="24"/>
                <w:szCs w:val="24"/>
              </w:rPr>
            </w:pPr>
          </w:p>
          <w:p w14:paraId="77BA8232" w14:textId="77777777" w:rsidR="007C50CD" w:rsidRPr="00A164D5" w:rsidRDefault="007C50CD" w:rsidP="007C50CD">
            <w:pPr>
              <w:spacing w:line="276" w:lineRule="auto"/>
              <w:jc w:val="both"/>
              <w:rPr>
                <w:rFonts w:ascii="Times New Roman" w:eastAsia="Calibri" w:hAnsi="Times New Roman" w:cs="Times New Roman"/>
                <w:sz w:val="24"/>
                <w:szCs w:val="24"/>
              </w:rPr>
            </w:pPr>
            <w:r w:rsidRPr="00A164D5">
              <w:rPr>
                <w:rFonts w:ascii="Times New Roman" w:eastAsia="Calibri" w:hAnsi="Times New Roman" w:cs="Times New Roman"/>
                <w:sz w:val="24"/>
                <w:szCs w:val="24"/>
              </w:rPr>
              <w:t>The impacts of climate change, combined with non-climatic drivers, such as sand mining, the expansion of agricultural areas, unsustainable fishing, pollution, and inadequate drainage systems, compromise the resilience of Liberian communities' ecosystems along the coastline. Consequently, local communities and ecosystems are experiencing increased coastal flooding and erosion, saltwater intrusion into groundwater supplies, waterlogging of inland areas, and sedimentation of rivers and freshwater resources due to Sea Level Rise (SLR) and higher-intensity rainfall events. The vulnerability of communities and ecosystems occurs through I) inundation and consequent damage of coastal infrastructure, II) loss of fishery and agriculture-dependent livelihoods, III) decrease in stable income generation for coastal communities, IV) increase in conflict and competition over resources within communities, V) decrease in food and nutrition security, VI) increased risk of vector- and waterborne diseases through waterlogging, and VII) increased pressure on surrounding ecosystems to compensate for the reduced provision of services from coastal, wetland and mangrove ecosystems. In addition, the vulnerability of Liberia’s coastal communities and their resilience to climate change, particularly in Sinoe County, is exacerbated by the limited capacity of the Government of Liberia (</w:t>
            </w:r>
            <w:proofErr w:type="spellStart"/>
            <w:r w:rsidRPr="00A164D5">
              <w:rPr>
                <w:rFonts w:ascii="Times New Roman" w:eastAsia="Calibri" w:hAnsi="Times New Roman" w:cs="Times New Roman"/>
                <w:sz w:val="24"/>
                <w:szCs w:val="24"/>
              </w:rPr>
              <w:t>GoL</w:t>
            </w:r>
            <w:proofErr w:type="spellEnd"/>
            <w:r w:rsidRPr="00A164D5">
              <w:rPr>
                <w:rFonts w:ascii="Times New Roman" w:eastAsia="Calibri" w:hAnsi="Times New Roman" w:cs="Times New Roman"/>
                <w:sz w:val="24"/>
                <w:szCs w:val="24"/>
              </w:rPr>
              <w:t>) to provide essential services and adequate support for, among other things, water and sanitation, healthcare, utility-scale energy, and road infrastructure.</w:t>
            </w:r>
          </w:p>
          <w:p w14:paraId="0D68C562" w14:textId="77777777" w:rsidR="002B194D" w:rsidRPr="00A164D5" w:rsidRDefault="002B194D" w:rsidP="007C50CD">
            <w:pPr>
              <w:spacing w:line="276" w:lineRule="auto"/>
              <w:jc w:val="both"/>
              <w:rPr>
                <w:rFonts w:ascii="Times New Roman" w:eastAsia="Calibri" w:hAnsi="Times New Roman" w:cs="Times New Roman"/>
                <w:sz w:val="24"/>
                <w:szCs w:val="24"/>
              </w:rPr>
            </w:pPr>
          </w:p>
          <w:p w14:paraId="4921B033" w14:textId="7774117A" w:rsidR="007C50CD" w:rsidRPr="00A164D5" w:rsidRDefault="007C50CD" w:rsidP="007C50CD">
            <w:pPr>
              <w:spacing w:line="276" w:lineRule="auto"/>
              <w:jc w:val="both"/>
              <w:rPr>
                <w:rFonts w:ascii="Times New Roman" w:eastAsia="Calibri" w:hAnsi="Times New Roman" w:cs="Times New Roman"/>
                <w:sz w:val="24"/>
                <w:szCs w:val="24"/>
              </w:rPr>
            </w:pPr>
            <w:r w:rsidRPr="00A164D5">
              <w:rPr>
                <w:rFonts w:ascii="Times New Roman" w:eastAsia="Calibri" w:hAnsi="Times New Roman" w:cs="Times New Roman"/>
                <w:sz w:val="24"/>
                <w:szCs w:val="24"/>
              </w:rPr>
              <w:t>As a result, coastal communities in Liberia are threatened by damaging floods and erosion, both of which are increasing due to sea level rise and other impacts of climate change, such as increasingly intense rainfall events</w:t>
            </w:r>
            <w:r w:rsidR="002C6CF4" w:rsidRPr="00A164D5">
              <w:rPr>
                <w:rFonts w:ascii="Times New Roman" w:eastAsia="Calibri" w:hAnsi="Times New Roman" w:cs="Times New Roman"/>
                <w:sz w:val="24"/>
                <w:szCs w:val="24"/>
              </w:rPr>
              <w:t>, as well as</w:t>
            </w:r>
            <w:r w:rsidRPr="00A164D5">
              <w:rPr>
                <w:rFonts w:ascii="Times New Roman" w:eastAsia="Calibri" w:hAnsi="Times New Roman" w:cs="Times New Roman"/>
                <w:sz w:val="24"/>
                <w:szCs w:val="24"/>
              </w:rPr>
              <w:t xml:space="preserve"> the current limited financial and technical capacity at the national and county levels to address these threats.</w:t>
            </w:r>
          </w:p>
          <w:p w14:paraId="60A1F259" w14:textId="77777777" w:rsidR="002B194D" w:rsidRPr="00A164D5" w:rsidRDefault="002B194D" w:rsidP="007C50CD">
            <w:pPr>
              <w:spacing w:line="276" w:lineRule="auto"/>
              <w:jc w:val="both"/>
              <w:rPr>
                <w:rFonts w:ascii="Times New Roman" w:eastAsia="Calibri" w:hAnsi="Times New Roman" w:cs="Times New Roman"/>
                <w:sz w:val="24"/>
                <w:szCs w:val="24"/>
              </w:rPr>
            </w:pPr>
          </w:p>
          <w:p w14:paraId="2C716E11" w14:textId="2B67E6A5" w:rsidR="007C50CD" w:rsidRPr="00A164D5" w:rsidRDefault="007C50CD" w:rsidP="007C50CD">
            <w:pPr>
              <w:spacing w:line="276" w:lineRule="auto"/>
              <w:jc w:val="both"/>
              <w:rPr>
                <w:rFonts w:ascii="Times New Roman" w:eastAsia="Calibri" w:hAnsi="Times New Roman" w:cs="Times New Roman"/>
                <w:sz w:val="24"/>
                <w:szCs w:val="24"/>
              </w:rPr>
            </w:pPr>
            <w:r w:rsidRPr="00A164D5">
              <w:rPr>
                <w:rFonts w:ascii="Times New Roman" w:eastAsia="Calibri" w:hAnsi="Times New Roman" w:cs="Times New Roman"/>
                <w:sz w:val="24"/>
                <w:szCs w:val="24"/>
              </w:rPr>
              <w:t xml:space="preserve">To curb the threat of erosion, the ERVCCS Project will construct a 1.5 km long revetment and five 20-m long </w:t>
            </w:r>
            <w:proofErr w:type="spellStart"/>
            <w:r w:rsidRPr="00A164D5">
              <w:rPr>
                <w:rFonts w:ascii="Times New Roman" w:eastAsia="Calibri" w:hAnsi="Times New Roman" w:cs="Times New Roman"/>
                <w:sz w:val="24"/>
                <w:szCs w:val="24"/>
              </w:rPr>
              <w:t>groynes</w:t>
            </w:r>
            <w:proofErr w:type="spellEnd"/>
            <w:r w:rsidRPr="00A164D5">
              <w:rPr>
                <w:rFonts w:ascii="Times New Roman" w:eastAsia="Calibri" w:hAnsi="Times New Roman" w:cs="Times New Roman"/>
                <w:sz w:val="24"/>
                <w:szCs w:val="24"/>
              </w:rPr>
              <w:t xml:space="preserve"> in Greenville. These interventions, under component three of the project, cannot be </w:t>
            </w:r>
            <w:r w:rsidRPr="00A164D5">
              <w:rPr>
                <w:rFonts w:ascii="Times New Roman" w:eastAsia="Calibri" w:hAnsi="Times New Roman" w:cs="Times New Roman"/>
                <w:sz w:val="24"/>
                <w:szCs w:val="24"/>
              </w:rPr>
              <w:lastRenderedPageBreak/>
              <w:t>implemented without unskilled laborers, as they are significant to the implementation of the Environmental and Social Management Plan (ESMP) which highlights the presence of flagbearer, traffic managers, and health and safety representative, etc. and the project document that emphasizes the needs for capacity building. These cannot be achieved in isolation from the affected communities. Therefore, unskilled laborers must be hired from the affected communities–Downtown, Seebeh, and Bannah –to implement the ESMP and provide other non-technical assistance to the engineers and project staff.</w:t>
            </w:r>
          </w:p>
          <w:p w14:paraId="4B478A95" w14:textId="77777777" w:rsidR="000416BC" w:rsidRPr="00A164D5" w:rsidRDefault="000416BC" w:rsidP="003B5E01">
            <w:pPr>
              <w:spacing w:line="276" w:lineRule="auto"/>
              <w:jc w:val="both"/>
              <w:rPr>
                <w:rFonts w:ascii="Times New Roman" w:hAnsi="Times New Roman" w:cs="Times New Roman"/>
                <w:sz w:val="24"/>
                <w:szCs w:val="24"/>
              </w:rPr>
            </w:pPr>
          </w:p>
        </w:tc>
      </w:tr>
    </w:tbl>
    <w:p w14:paraId="6D1612ED" w14:textId="5411FC3B" w:rsidR="000416BC" w:rsidRPr="00A164D5" w:rsidRDefault="006F339C" w:rsidP="0013793F">
      <w:pPr>
        <w:pStyle w:val="Heading1"/>
        <w:ind w:left="-630"/>
        <w:rPr>
          <w:rFonts w:ascii="Times New Roman" w:hAnsi="Times New Roman" w:cs="Times New Roman"/>
          <w:b/>
          <w:bCs/>
          <w:color w:val="auto"/>
          <w:sz w:val="24"/>
          <w:szCs w:val="24"/>
        </w:rPr>
      </w:pPr>
      <w:r w:rsidRPr="00A164D5">
        <w:rPr>
          <w:rFonts w:ascii="Times New Roman" w:hAnsi="Times New Roman" w:cs="Times New Roman"/>
          <w:b/>
          <w:bCs/>
          <w:color w:val="auto"/>
          <w:sz w:val="24"/>
          <w:szCs w:val="24"/>
        </w:rPr>
        <w:lastRenderedPageBreak/>
        <w:t>3.0 Scope of Work</w:t>
      </w:r>
    </w:p>
    <w:tbl>
      <w:tblPr>
        <w:tblStyle w:val="TableGrid"/>
        <w:tblW w:w="10080" w:type="dxa"/>
        <w:tblInd w:w="-635" w:type="dxa"/>
        <w:tblLook w:val="04A0" w:firstRow="1" w:lastRow="0" w:firstColumn="1" w:lastColumn="0" w:noHBand="0" w:noVBand="1"/>
      </w:tblPr>
      <w:tblGrid>
        <w:gridCol w:w="10080"/>
      </w:tblGrid>
      <w:tr w:rsidR="00D06F8D" w:rsidRPr="00A164D5" w14:paraId="5A68197A" w14:textId="77777777" w:rsidTr="006F339C">
        <w:tc>
          <w:tcPr>
            <w:tcW w:w="10080" w:type="dxa"/>
          </w:tcPr>
          <w:p w14:paraId="0D3DE552" w14:textId="382C8AE5" w:rsidR="005A4718" w:rsidRPr="00A164D5" w:rsidRDefault="00DD3E4D" w:rsidP="003B5E01">
            <w:pPr>
              <w:spacing w:line="276" w:lineRule="auto"/>
              <w:jc w:val="both"/>
              <w:rPr>
                <w:rFonts w:ascii="Times New Roman" w:hAnsi="Times New Roman" w:cs="Times New Roman"/>
                <w:sz w:val="24"/>
                <w:szCs w:val="24"/>
              </w:rPr>
            </w:pPr>
            <w:r w:rsidRPr="00A164D5">
              <w:rPr>
                <w:rFonts w:ascii="Times New Roman" w:hAnsi="Times New Roman" w:cs="Times New Roman"/>
                <w:sz w:val="24"/>
                <w:szCs w:val="24"/>
              </w:rPr>
              <w:t xml:space="preserve">As per </w:t>
            </w:r>
            <w:r w:rsidR="00AA76A9" w:rsidRPr="00A164D5">
              <w:rPr>
                <w:rFonts w:ascii="Times New Roman" w:hAnsi="Times New Roman" w:cs="Times New Roman"/>
                <w:sz w:val="24"/>
                <w:szCs w:val="24"/>
              </w:rPr>
              <w:t xml:space="preserve">component three of the project, </w:t>
            </w:r>
            <w:r w:rsidR="00B02ABD" w:rsidRPr="00A164D5">
              <w:rPr>
                <w:rFonts w:ascii="Times New Roman" w:hAnsi="Times New Roman" w:cs="Times New Roman"/>
                <w:sz w:val="24"/>
                <w:szCs w:val="24"/>
              </w:rPr>
              <w:t xml:space="preserve">800 m of revetment and </w:t>
            </w:r>
            <w:r w:rsidR="00265E7B" w:rsidRPr="00A164D5">
              <w:rPr>
                <w:rFonts w:ascii="Times New Roman" w:hAnsi="Times New Roman" w:cs="Times New Roman"/>
                <w:sz w:val="24"/>
                <w:szCs w:val="24"/>
              </w:rPr>
              <w:t xml:space="preserve">five </w:t>
            </w:r>
            <w:r w:rsidR="00B02ABD" w:rsidRPr="00A164D5">
              <w:rPr>
                <w:rFonts w:ascii="Times New Roman" w:hAnsi="Times New Roman" w:cs="Times New Roman"/>
                <w:sz w:val="24"/>
                <w:szCs w:val="24"/>
              </w:rPr>
              <w:t>20-m</w:t>
            </w:r>
            <w:r w:rsidR="00E1360E" w:rsidRPr="00A164D5">
              <w:rPr>
                <w:rFonts w:ascii="Times New Roman" w:hAnsi="Times New Roman" w:cs="Times New Roman"/>
                <w:sz w:val="24"/>
                <w:szCs w:val="24"/>
              </w:rPr>
              <w:t xml:space="preserve"> </w:t>
            </w:r>
            <w:proofErr w:type="spellStart"/>
            <w:r w:rsidR="00E1360E" w:rsidRPr="00A164D5">
              <w:rPr>
                <w:rFonts w:ascii="Times New Roman" w:hAnsi="Times New Roman" w:cs="Times New Roman"/>
                <w:sz w:val="24"/>
                <w:szCs w:val="24"/>
              </w:rPr>
              <w:t>groynes</w:t>
            </w:r>
            <w:proofErr w:type="spellEnd"/>
            <w:r w:rsidR="00265E7B" w:rsidRPr="00A164D5">
              <w:rPr>
                <w:rFonts w:ascii="Times New Roman" w:hAnsi="Times New Roman" w:cs="Times New Roman"/>
                <w:sz w:val="24"/>
                <w:szCs w:val="24"/>
              </w:rPr>
              <w:t xml:space="preserve"> </w:t>
            </w:r>
            <w:r w:rsidR="00B02ABD" w:rsidRPr="00A164D5">
              <w:rPr>
                <w:rFonts w:ascii="Times New Roman" w:hAnsi="Times New Roman" w:cs="Times New Roman"/>
                <w:sz w:val="24"/>
                <w:szCs w:val="24"/>
              </w:rPr>
              <w:t>must be constructed Downtown</w:t>
            </w:r>
            <w:r w:rsidR="00E1360E" w:rsidRPr="00A164D5">
              <w:rPr>
                <w:rFonts w:ascii="Times New Roman" w:hAnsi="Times New Roman" w:cs="Times New Roman"/>
                <w:sz w:val="24"/>
                <w:szCs w:val="24"/>
              </w:rPr>
              <w:t>,</w:t>
            </w:r>
            <w:r w:rsidR="00265E7B" w:rsidRPr="00A164D5">
              <w:rPr>
                <w:rFonts w:ascii="Times New Roman" w:hAnsi="Times New Roman" w:cs="Times New Roman"/>
                <w:sz w:val="24"/>
                <w:szCs w:val="24"/>
              </w:rPr>
              <w:t xml:space="preserve"> while 700 m </w:t>
            </w:r>
            <w:r w:rsidR="00E1360E" w:rsidRPr="00A164D5">
              <w:rPr>
                <w:rFonts w:ascii="Times New Roman" w:hAnsi="Times New Roman" w:cs="Times New Roman"/>
                <w:sz w:val="24"/>
                <w:szCs w:val="24"/>
              </w:rPr>
              <w:t xml:space="preserve">of </w:t>
            </w:r>
            <w:r w:rsidR="00265E7B" w:rsidRPr="00A164D5">
              <w:rPr>
                <w:rFonts w:ascii="Times New Roman" w:hAnsi="Times New Roman" w:cs="Times New Roman"/>
                <w:sz w:val="24"/>
                <w:szCs w:val="24"/>
              </w:rPr>
              <w:t>revetment must be installed in Seebeh</w:t>
            </w:r>
            <w:r w:rsidR="00BE0DC7" w:rsidRPr="00A164D5">
              <w:rPr>
                <w:rFonts w:ascii="Times New Roman" w:hAnsi="Times New Roman" w:cs="Times New Roman"/>
                <w:sz w:val="24"/>
                <w:szCs w:val="24"/>
              </w:rPr>
              <w:t>,</w:t>
            </w:r>
            <w:r w:rsidR="00E75000" w:rsidRPr="00A164D5">
              <w:rPr>
                <w:rFonts w:ascii="Times New Roman" w:hAnsi="Times New Roman" w:cs="Times New Roman"/>
                <w:sz w:val="24"/>
                <w:szCs w:val="24"/>
              </w:rPr>
              <w:t xml:space="preserve"> the two communities mostly threatened by </w:t>
            </w:r>
            <w:r w:rsidR="00CF2D98" w:rsidRPr="00A164D5">
              <w:rPr>
                <w:rFonts w:ascii="Times New Roman" w:hAnsi="Times New Roman" w:cs="Times New Roman"/>
                <w:sz w:val="24"/>
                <w:szCs w:val="24"/>
              </w:rPr>
              <w:t>erosion</w:t>
            </w:r>
            <w:r w:rsidR="00E75000" w:rsidRPr="00A164D5">
              <w:rPr>
                <w:rFonts w:ascii="Times New Roman" w:hAnsi="Times New Roman" w:cs="Times New Roman"/>
                <w:sz w:val="24"/>
                <w:szCs w:val="24"/>
              </w:rPr>
              <w:t xml:space="preserve"> in Greenville. </w:t>
            </w:r>
            <w:r w:rsidR="00CF2D98" w:rsidRPr="00A164D5">
              <w:rPr>
                <w:rFonts w:ascii="Times New Roman" w:hAnsi="Times New Roman" w:cs="Times New Roman"/>
                <w:sz w:val="24"/>
                <w:szCs w:val="24"/>
              </w:rPr>
              <w:t xml:space="preserve">Implementing this component of the project cannot be done </w:t>
            </w:r>
            <w:r w:rsidR="00EF1E30" w:rsidRPr="00A164D5">
              <w:rPr>
                <w:rFonts w:ascii="Times New Roman" w:hAnsi="Times New Roman" w:cs="Times New Roman"/>
                <w:sz w:val="24"/>
                <w:szCs w:val="24"/>
              </w:rPr>
              <w:t xml:space="preserve">without </w:t>
            </w:r>
            <w:r w:rsidR="00CF2D98" w:rsidRPr="00A164D5">
              <w:rPr>
                <w:rFonts w:ascii="Times New Roman" w:hAnsi="Times New Roman" w:cs="Times New Roman"/>
                <w:sz w:val="24"/>
                <w:szCs w:val="24"/>
              </w:rPr>
              <w:t>skilled</w:t>
            </w:r>
            <w:r w:rsidR="00A16D46" w:rsidRPr="00A164D5">
              <w:rPr>
                <w:rFonts w:ascii="Times New Roman" w:hAnsi="Times New Roman" w:cs="Times New Roman"/>
                <w:sz w:val="24"/>
                <w:szCs w:val="24"/>
              </w:rPr>
              <w:t xml:space="preserve"> workers (engineers, equipment operators, etc</w:t>
            </w:r>
            <w:r w:rsidR="0015591B" w:rsidRPr="00A164D5">
              <w:rPr>
                <w:rFonts w:ascii="Times New Roman" w:hAnsi="Times New Roman" w:cs="Times New Roman"/>
                <w:sz w:val="24"/>
                <w:szCs w:val="24"/>
              </w:rPr>
              <w:t>.) and unskilled laborers</w:t>
            </w:r>
            <w:r w:rsidR="00EF1E30" w:rsidRPr="00A164D5">
              <w:rPr>
                <w:rFonts w:ascii="Times New Roman" w:hAnsi="Times New Roman" w:cs="Times New Roman"/>
                <w:sz w:val="24"/>
                <w:szCs w:val="24"/>
              </w:rPr>
              <w:t xml:space="preserve"> (flaggers</w:t>
            </w:r>
            <w:r w:rsidR="00C73622" w:rsidRPr="00A164D5">
              <w:rPr>
                <w:rFonts w:ascii="Times New Roman" w:hAnsi="Times New Roman" w:cs="Times New Roman"/>
                <w:sz w:val="24"/>
                <w:szCs w:val="24"/>
              </w:rPr>
              <w:t xml:space="preserve">, safety </w:t>
            </w:r>
            <w:r w:rsidR="008342BA" w:rsidRPr="00A164D5">
              <w:rPr>
                <w:rFonts w:ascii="Times New Roman" w:hAnsi="Times New Roman" w:cs="Times New Roman"/>
                <w:sz w:val="24"/>
                <w:szCs w:val="24"/>
              </w:rPr>
              <w:t>representatives</w:t>
            </w:r>
            <w:r w:rsidR="00C73622" w:rsidRPr="00A164D5">
              <w:rPr>
                <w:rFonts w:ascii="Times New Roman" w:hAnsi="Times New Roman" w:cs="Times New Roman"/>
                <w:sz w:val="24"/>
                <w:szCs w:val="24"/>
              </w:rPr>
              <w:t xml:space="preserve">, </w:t>
            </w:r>
            <w:r w:rsidR="00817D70" w:rsidRPr="00A164D5">
              <w:rPr>
                <w:rFonts w:ascii="Times New Roman" w:hAnsi="Times New Roman" w:cs="Times New Roman"/>
                <w:sz w:val="24"/>
                <w:szCs w:val="24"/>
              </w:rPr>
              <w:t xml:space="preserve">geotextile installers, traffic </w:t>
            </w:r>
            <w:r w:rsidR="008342BA" w:rsidRPr="00A164D5">
              <w:rPr>
                <w:rFonts w:ascii="Times New Roman" w:hAnsi="Times New Roman" w:cs="Times New Roman"/>
                <w:sz w:val="24"/>
                <w:szCs w:val="24"/>
              </w:rPr>
              <w:t>directors, etc.).</w:t>
            </w:r>
            <w:r w:rsidR="000D5D92" w:rsidRPr="00A164D5">
              <w:rPr>
                <w:rFonts w:ascii="Times New Roman" w:hAnsi="Times New Roman" w:cs="Times New Roman"/>
                <w:sz w:val="24"/>
                <w:szCs w:val="24"/>
              </w:rPr>
              <w:t xml:space="preserve"> </w:t>
            </w:r>
            <w:r w:rsidR="00B07DC9" w:rsidRPr="00A164D5">
              <w:rPr>
                <w:rFonts w:ascii="Times New Roman" w:hAnsi="Times New Roman" w:cs="Times New Roman"/>
                <w:sz w:val="24"/>
                <w:szCs w:val="24"/>
              </w:rPr>
              <w:t>Considering that t</w:t>
            </w:r>
            <w:r w:rsidR="00AD3DE4" w:rsidRPr="00A164D5">
              <w:rPr>
                <w:rFonts w:ascii="Times New Roman" w:hAnsi="Times New Roman" w:cs="Times New Roman"/>
                <w:sz w:val="24"/>
                <w:szCs w:val="24"/>
              </w:rPr>
              <w:t xml:space="preserve">he </w:t>
            </w:r>
            <w:r w:rsidR="00181EE3" w:rsidRPr="00A164D5">
              <w:rPr>
                <w:rFonts w:ascii="Times New Roman" w:hAnsi="Times New Roman" w:cs="Times New Roman"/>
                <w:sz w:val="24"/>
                <w:szCs w:val="24"/>
              </w:rPr>
              <w:t>engineers will be seconded by implementing partners, including</w:t>
            </w:r>
            <w:r w:rsidR="00FC1C69" w:rsidRPr="00A164D5">
              <w:rPr>
                <w:rFonts w:ascii="Times New Roman" w:hAnsi="Times New Roman" w:cs="Times New Roman"/>
                <w:sz w:val="24"/>
                <w:szCs w:val="24"/>
              </w:rPr>
              <w:t xml:space="preserve"> the Ministry of Public Works and the Ministry of Mines and Energy</w:t>
            </w:r>
            <w:r w:rsidR="00CF0253" w:rsidRPr="00A164D5">
              <w:rPr>
                <w:rFonts w:ascii="Times New Roman" w:hAnsi="Times New Roman" w:cs="Times New Roman"/>
                <w:sz w:val="24"/>
                <w:szCs w:val="24"/>
              </w:rPr>
              <w:t xml:space="preserve">, the project must </w:t>
            </w:r>
            <w:r w:rsidR="004F4A7D" w:rsidRPr="00A164D5">
              <w:rPr>
                <w:rFonts w:ascii="Times New Roman" w:hAnsi="Times New Roman" w:cs="Times New Roman"/>
                <w:sz w:val="24"/>
                <w:szCs w:val="24"/>
              </w:rPr>
              <w:t>contract</w:t>
            </w:r>
            <w:r w:rsidR="00777B2C" w:rsidRPr="00A164D5">
              <w:rPr>
                <w:rFonts w:ascii="Times New Roman" w:hAnsi="Times New Roman" w:cs="Times New Roman"/>
                <w:sz w:val="24"/>
                <w:szCs w:val="24"/>
              </w:rPr>
              <w:t xml:space="preserve"> a Human Resource Management Firm </w:t>
            </w:r>
            <w:r w:rsidR="00D23426" w:rsidRPr="00A164D5">
              <w:rPr>
                <w:rFonts w:ascii="Times New Roman" w:hAnsi="Times New Roman" w:cs="Times New Roman"/>
                <w:sz w:val="24"/>
                <w:szCs w:val="24"/>
              </w:rPr>
              <w:t xml:space="preserve">(HRMF) </w:t>
            </w:r>
            <w:r w:rsidR="00BF7332" w:rsidRPr="00A164D5">
              <w:rPr>
                <w:rFonts w:ascii="Times New Roman" w:hAnsi="Times New Roman" w:cs="Times New Roman"/>
                <w:sz w:val="24"/>
                <w:szCs w:val="24"/>
              </w:rPr>
              <w:t>that will shoulder the responsibility of hiring</w:t>
            </w:r>
            <w:r w:rsidR="00132619" w:rsidRPr="00A164D5">
              <w:rPr>
                <w:rFonts w:ascii="Times New Roman" w:hAnsi="Times New Roman" w:cs="Times New Roman"/>
                <w:sz w:val="24"/>
                <w:szCs w:val="24"/>
              </w:rPr>
              <w:t xml:space="preserve"> forty-</w:t>
            </w:r>
            <w:r w:rsidR="00AD3DE4" w:rsidRPr="00A164D5">
              <w:rPr>
                <w:rFonts w:ascii="Times New Roman" w:hAnsi="Times New Roman" w:cs="Times New Roman"/>
                <w:sz w:val="24"/>
                <w:szCs w:val="24"/>
              </w:rPr>
              <w:t>four (44)</w:t>
            </w:r>
            <w:r w:rsidR="00BF7332" w:rsidRPr="00A164D5">
              <w:rPr>
                <w:rFonts w:ascii="Times New Roman" w:hAnsi="Times New Roman" w:cs="Times New Roman"/>
                <w:sz w:val="24"/>
                <w:szCs w:val="24"/>
              </w:rPr>
              <w:t xml:space="preserve"> unskilled laborers who shall be </w:t>
            </w:r>
            <w:r w:rsidR="00132619" w:rsidRPr="00A164D5">
              <w:rPr>
                <w:rFonts w:ascii="Times New Roman" w:hAnsi="Times New Roman" w:cs="Times New Roman"/>
                <w:sz w:val="24"/>
                <w:szCs w:val="24"/>
              </w:rPr>
              <w:t xml:space="preserve">recommended by their </w:t>
            </w:r>
            <w:r w:rsidR="004F4A7D" w:rsidRPr="00A164D5">
              <w:rPr>
                <w:rFonts w:ascii="Times New Roman" w:hAnsi="Times New Roman" w:cs="Times New Roman"/>
                <w:sz w:val="24"/>
                <w:szCs w:val="24"/>
              </w:rPr>
              <w:t>respective</w:t>
            </w:r>
            <w:r w:rsidR="00132619" w:rsidRPr="00A164D5">
              <w:rPr>
                <w:rFonts w:ascii="Times New Roman" w:hAnsi="Times New Roman" w:cs="Times New Roman"/>
                <w:sz w:val="24"/>
                <w:szCs w:val="24"/>
              </w:rPr>
              <w:t xml:space="preserve"> communities</w:t>
            </w:r>
            <w:r w:rsidR="004F4A7D" w:rsidRPr="00A164D5">
              <w:rPr>
                <w:rFonts w:ascii="Times New Roman" w:hAnsi="Times New Roman" w:cs="Times New Roman"/>
                <w:sz w:val="24"/>
                <w:szCs w:val="24"/>
              </w:rPr>
              <w:t>.</w:t>
            </w:r>
            <w:r w:rsidR="00D23426" w:rsidRPr="00A164D5">
              <w:rPr>
                <w:rFonts w:ascii="Times New Roman" w:hAnsi="Times New Roman" w:cs="Times New Roman"/>
                <w:sz w:val="24"/>
                <w:szCs w:val="24"/>
              </w:rPr>
              <w:t xml:space="preserve"> </w:t>
            </w:r>
          </w:p>
          <w:p w14:paraId="1D682119" w14:textId="77777777" w:rsidR="00D23426" w:rsidRPr="00A164D5" w:rsidRDefault="00D23426" w:rsidP="003B5E01">
            <w:pPr>
              <w:spacing w:line="276" w:lineRule="auto"/>
              <w:jc w:val="both"/>
              <w:rPr>
                <w:rFonts w:ascii="Times New Roman" w:hAnsi="Times New Roman" w:cs="Times New Roman"/>
                <w:sz w:val="24"/>
                <w:szCs w:val="24"/>
              </w:rPr>
            </w:pPr>
          </w:p>
          <w:p w14:paraId="335671AB" w14:textId="19EF6739" w:rsidR="007D6127" w:rsidRPr="00A164D5" w:rsidRDefault="00D23426" w:rsidP="003B5E01">
            <w:pPr>
              <w:spacing w:line="276" w:lineRule="auto"/>
              <w:jc w:val="both"/>
              <w:rPr>
                <w:rFonts w:ascii="Times New Roman" w:hAnsi="Times New Roman" w:cs="Times New Roman"/>
                <w:sz w:val="24"/>
                <w:szCs w:val="24"/>
              </w:rPr>
            </w:pPr>
            <w:r w:rsidRPr="00A164D5">
              <w:rPr>
                <w:rFonts w:ascii="Times New Roman" w:hAnsi="Times New Roman" w:cs="Times New Roman"/>
                <w:sz w:val="24"/>
                <w:szCs w:val="24"/>
              </w:rPr>
              <w:t>The</w:t>
            </w:r>
            <w:r w:rsidR="000D5DA9" w:rsidRPr="00A164D5">
              <w:rPr>
                <w:rFonts w:ascii="Times New Roman" w:hAnsi="Times New Roman" w:cs="Times New Roman"/>
                <w:sz w:val="24"/>
                <w:szCs w:val="24"/>
              </w:rPr>
              <w:t xml:space="preserve"> task of the </w:t>
            </w:r>
            <w:r w:rsidRPr="00A164D5">
              <w:rPr>
                <w:rFonts w:ascii="Times New Roman" w:hAnsi="Times New Roman" w:cs="Times New Roman"/>
                <w:sz w:val="24"/>
                <w:szCs w:val="24"/>
              </w:rPr>
              <w:t>HRMF</w:t>
            </w:r>
            <w:r w:rsidR="000D5DA9" w:rsidRPr="00A164D5">
              <w:rPr>
                <w:rFonts w:ascii="Times New Roman" w:hAnsi="Times New Roman" w:cs="Times New Roman"/>
                <w:sz w:val="24"/>
                <w:szCs w:val="24"/>
              </w:rPr>
              <w:t xml:space="preserve"> </w:t>
            </w:r>
            <w:r w:rsidR="00E95902" w:rsidRPr="00A164D5">
              <w:rPr>
                <w:rFonts w:ascii="Times New Roman" w:hAnsi="Times New Roman" w:cs="Times New Roman"/>
                <w:sz w:val="24"/>
                <w:szCs w:val="24"/>
              </w:rPr>
              <w:t xml:space="preserve">not only </w:t>
            </w:r>
            <w:r w:rsidR="007D6127" w:rsidRPr="00A164D5">
              <w:rPr>
                <w:rFonts w:ascii="Times New Roman" w:hAnsi="Times New Roman" w:cs="Times New Roman"/>
                <w:sz w:val="24"/>
                <w:szCs w:val="24"/>
              </w:rPr>
              <w:t>includes</w:t>
            </w:r>
            <w:r w:rsidR="000D5DA9" w:rsidRPr="00A164D5">
              <w:rPr>
                <w:rFonts w:ascii="Times New Roman" w:hAnsi="Times New Roman" w:cs="Times New Roman"/>
                <w:sz w:val="24"/>
                <w:szCs w:val="24"/>
              </w:rPr>
              <w:t xml:space="preserve"> the hiring </w:t>
            </w:r>
            <w:r w:rsidR="007902DD" w:rsidRPr="00A164D5">
              <w:rPr>
                <w:rFonts w:ascii="Times New Roman" w:hAnsi="Times New Roman" w:cs="Times New Roman"/>
                <w:sz w:val="24"/>
                <w:szCs w:val="24"/>
              </w:rPr>
              <w:t>process</w:t>
            </w:r>
            <w:r w:rsidR="00395030" w:rsidRPr="00A164D5">
              <w:rPr>
                <w:rFonts w:ascii="Times New Roman" w:hAnsi="Times New Roman" w:cs="Times New Roman"/>
                <w:sz w:val="24"/>
                <w:szCs w:val="24"/>
              </w:rPr>
              <w:t>,</w:t>
            </w:r>
            <w:r w:rsidR="007902DD" w:rsidRPr="00A164D5">
              <w:rPr>
                <w:rFonts w:ascii="Times New Roman" w:hAnsi="Times New Roman" w:cs="Times New Roman"/>
                <w:sz w:val="24"/>
                <w:szCs w:val="24"/>
              </w:rPr>
              <w:t xml:space="preserve"> </w:t>
            </w:r>
            <w:r w:rsidR="00E95902" w:rsidRPr="00A164D5">
              <w:rPr>
                <w:rFonts w:ascii="Times New Roman" w:hAnsi="Times New Roman" w:cs="Times New Roman"/>
                <w:sz w:val="24"/>
                <w:szCs w:val="24"/>
              </w:rPr>
              <w:t>but i</w:t>
            </w:r>
            <w:r w:rsidR="00395030" w:rsidRPr="00A164D5">
              <w:rPr>
                <w:rFonts w:ascii="Times New Roman" w:hAnsi="Times New Roman" w:cs="Times New Roman"/>
                <w:sz w:val="24"/>
                <w:szCs w:val="24"/>
              </w:rPr>
              <w:t>t</w:t>
            </w:r>
            <w:r w:rsidR="00E95902" w:rsidRPr="00A164D5">
              <w:rPr>
                <w:rFonts w:ascii="Times New Roman" w:hAnsi="Times New Roman" w:cs="Times New Roman"/>
                <w:sz w:val="24"/>
                <w:szCs w:val="24"/>
              </w:rPr>
              <w:t xml:space="preserve"> also </w:t>
            </w:r>
            <w:r w:rsidR="00395030" w:rsidRPr="00A164D5">
              <w:rPr>
                <w:rFonts w:ascii="Times New Roman" w:hAnsi="Times New Roman" w:cs="Times New Roman"/>
                <w:sz w:val="24"/>
                <w:szCs w:val="24"/>
              </w:rPr>
              <w:t xml:space="preserve">covers </w:t>
            </w:r>
            <w:r w:rsidR="00850D27" w:rsidRPr="00A164D5">
              <w:rPr>
                <w:rFonts w:ascii="Times New Roman" w:hAnsi="Times New Roman" w:cs="Times New Roman"/>
                <w:sz w:val="24"/>
                <w:szCs w:val="24"/>
              </w:rPr>
              <w:t xml:space="preserve">time </w:t>
            </w:r>
            <w:r w:rsidR="00C616D6" w:rsidRPr="00A164D5">
              <w:rPr>
                <w:rFonts w:ascii="Times New Roman" w:hAnsi="Times New Roman" w:cs="Times New Roman"/>
                <w:sz w:val="24"/>
                <w:szCs w:val="24"/>
              </w:rPr>
              <w:t>management</w:t>
            </w:r>
            <w:r w:rsidR="00850D27" w:rsidRPr="00A164D5">
              <w:rPr>
                <w:rFonts w:ascii="Times New Roman" w:hAnsi="Times New Roman" w:cs="Times New Roman"/>
                <w:sz w:val="24"/>
                <w:szCs w:val="24"/>
              </w:rPr>
              <w:t xml:space="preserve">, contract administration, </w:t>
            </w:r>
            <w:r w:rsidR="00FA37D8" w:rsidRPr="00A164D5">
              <w:rPr>
                <w:rFonts w:ascii="Times New Roman" w:hAnsi="Times New Roman" w:cs="Times New Roman"/>
                <w:sz w:val="24"/>
                <w:szCs w:val="24"/>
              </w:rPr>
              <w:t>safety management,</w:t>
            </w:r>
            <w:r w:rsidR="00C616D6" w:rsidRPr="00A164D5">
              <w:rPr>
                <w:rFonts w:ascii="Times New Roman" w:hAnsi="Times New Roman" w:cs="Times New Roman"/>
                <w:sz w:val="24"/>
                <w:szCs w:val="24"/>
              </w:rPr>
              <w:t xml:space="preserve"> </w:t>
            </w:r>
            <w:r w:rsidR="00164DF7" w:rsidRPr="00A164D5">
              <w:rPr>
                <w:rFonts w:ascii="Times New Roman" w:hAnsi="Times New Roman" w:cs="Times New Roman"/>
                <w:sz w:val="24"/>
                <w:szCs w:val="24"/>
              </w:rPr>
              <w:t xml:space="preserve">and attendance management </w:t>
            </w:r>
            <w:r w:rsidR="00C616D6" w:rsidRPr="00A164D5">
              <w:rPr>
                <w:rFonts w:ascii="Times New Roman" w:hAnsi="Times New Roman" w:cs="Times New Roman"/>
                <w:sz w:val="24"/>
                <w:szCs w:val="24"/>
              </w:rPr>
              <w:t xml:space="preserve">of the </w:t>
            </w:r>
            <w:r w:rsidR="007D6127" w:rsidRPr="00A164D5">
              <w:rPr>
                <w:rFonts w:ascii="Times New Roman" w:hAnsi="Times New Roman" w:cs="Times New Roman"/>
                <w:sz w:val="24"/>
                <w:szCs w:val="24"/>
              </w:rPr>
              <w:t>workers</w:t>
            </w:r>
            <w:r w:rsidR="00C616D6" w:rsidRPr="00A164D5">
              <w:rPr>
                <w:rFonts w:ascii="Times New Roman" w:hAnsi="Times New Roman" w:cs="Times New Roman"/>
                <w:sz w:val="24"/>
                <w:szCs w:val="24"/>
              </w:rPr>
              <w:t xml:space="preserve"> throughout the </w:t>
            </w:r>
            <w:r w:rsidR="00807D0C" w:rsidRPr="00A164D5">
              <w:rPr>
                <w:rFonts w:ascii="Times New Roman" w:hAnsi="Times New Roman" w:cs="Times New Roman"/>
                <w:sz w:val="24"/>
                <w:szCs w:val="24"/>
              </w:rPr>
              <w:t>construction</w:t>
            </w:r>
            <w:r w:rsidR="002B22B3" w:rsidRPr="00A164D5">
              <w:rPr>
                <w:rFonts w:ascii="Times New Roman" w:hAnsi="Times New Roman" w:cs="Times New Roman"/>
                <w:sz w:val="24"/>
                <w:szCs w:val="24"/>
              </w:rPr>
              <w:t xml:space="preserve">. </w:t>
            </w:r>
            <w:r w:rsidR="006C55F1" w:rsidRPr="00A164D5">
              <w:rPr>
                <w:rFonts w:ascii="Times New Roman" w:hAnsi="Times New Roman" w:cs="Times New Roman"/>
                <w:sz w:val="24"/>
                <w:szCs w:val="24"/>
              </w:rPr>
              <w:t xml:space="preserve">The </w:t>
            </w:r>
            <w:r w:rsidR="00807D0C" w:rsidRPr="00A164D5">
              <w:rPr>
                <w:rFonts w:ascii="Times New Roman" w:hAnsi="Times New Roman" w:cs="Times New Roman"/>
                <w:sz w:val="24"/>
                <w:szCs w:val="24"/>
              </w:rPr>
              <w:t>responsibilities for the labo</w:t>
            </w:r>
            <w:r w:rsidR="00F21CDF" w:rsidRPr="00A164D5">
              <w:rPr>
                <w:rFonts w:ascii="Times New Roman" w:hAnsi="Times New Roman" w:cs="Times New Roman"/>
                <w:sz w:val="24"/>
                <w:szCs w:val="24"/>
              </w:rPr>
              <w:t xml:space="preserve">rers shall be defined by the firm in full </w:t>
            </w:r>
            <w:r w:rsidR="00C4220E" w:rsidRPr="00A164D5">
              <w:rPr>
                <w:rFonts w:ascii="Times New Roman" w:hAnsi="Times New Roman" w:cs="Times New Roman"/>
                <w:sz w:val="24"/>
                <w:szCs w:val="24"/>
              </w:rPr>
              <w:t>consultation</w:t>
            </w:r>
            <w:r w:rsidR="00F21CDF" w:rsidRPr="00A164D5">
              <w:rPr>
                <w:rFonts w:ascii="Times New Roman" w:hAnsi="Times New Roman" w:cs="Times New Roman"/>
                <w:sz w:val="24"/>
                <w:szCs w:val="24"/>
              </w:rPr>
              <w:t xml:space="preserve"> with the project</w:t>
            </w:r>
            <w:r w:rsidR="0007779E" w:rsidRPr="00A164D5">
              <w:rPr>
                <w:rFonts w:ascii="Times New Roman" w:hAnsi="Times New Roman" w:cs="Times New Roman"/>
                <w:sz w:val="24"/>
                <w:szCs w:val="24"/>
              </w:rPr>
              <w:t xml:space="preserve">. For example, there shall be </w:t>
            </w:r>
            <w:r w:rsidR="004F5DFE" w:rsidRPr="00A164D5">
              <w:rPr>
                <w:rFonts w:ascii="Times New Roman" w:hAnsi="Times New Roman" w:cs="Times New Roman"/>
                <w:sz w:val="24"/>
                <w:szCs w:val="24"/>
              </w:rPr>
              <w:t xml:space="preserve">four </w:t>
            </w:r>
            <w:r w:rsidR="00C4220E" w:rsidRPr="00A164D5">
              <w:rPr>
                <w:rFonts w:ascii="Times New Roman" w:hAnsi="Times New Roman" w:cs="Times New Roman"/>
                <w:sz w:val="24"/>
                <w:szCs w:val="24"/>
              </w:rPr>
              <w:t>groups</w:t>
            </w:r>
            <w:r w:rsidR="004F5DFE" w:rsidRPr="00A164D5">
              <w:rPr>
                <w:rFonts w:ascii="Times New Roman" w:hAnsi="Times New Roman" w:cs="Times New Roman"/>
                <w:sz w:val="24"/>
                <w:szCs w:val="24"/>
              </w:rPr>
              <w:t xml:space="preserve"> of ten workers</w:t>
            </w:r>
            <w:r w:rsidR="00C4220E" w:rsidRPr="00A164D5">
              <w:rPr>
                <w:rFonts w:ascii="Times New Roman" w:hAnsi="Times New Roman" w:cs="Times New Roman"/>
                <w:sz w:val="24"/>
                <w:szCs w:val="24"/>
              </w:rPr>
              <w:t>,</w:t>
            </w:r>
            <w:r w:rsidR="004F5DFE" w:rsidRPr="00A164D5">
              <w:rPr>
                <w:rFonts w:ascii="Times New Roman" w:hAnsi="Times New Roman" w:cs="Times New Roman"/>
                <w:sz w:val="24"/>
                <w:szCs w:val="24"/>
              </w:rPr>
              <w:t xml:space="preserve"> with each group headed by a supervisor. </w:t>
            </w:r>
            <w:r w:rsidR="005F2109" w:rsidRPr="00A164D5">
              <w:rPr>
                <w:rFonts w:ascii="Times New Roman" w:hAnsi="Times New Roman" w:cs="Times New Roman"/>
                <w:sz w:val="24"/>
                <w:szCs w:val="24"/>
              </w:rPr>
              <w:t xml:space="preserve">The group shall </w:t>
            </w:r>
            <w:r w:rsidR="00B0737C" w:rsidRPr="00A164D5">
              <w:rPr>
                <w:rFonts w:ascii="Times New Roman" w:hAnsi="Times New Roman" w:cs="Times New Roman"/>
                <w:sz w:val="24"/>
                <w:szCs w:val="24"/>
              </w:rPr>
              <w:t>include the technical team, the traffic management team, the occupational health and safety</w:t>
            </w:r>
            <w:r w:rsidR="009B2F9D" w:rsidRPr="00A164D5">
              <w:rPr>
                <w:rFonts w:ascii="Times New Roman" w:hAnsi="Times New Roman" w:cs="Times New Roman"/>
                <w:sz w:val="24"/>
                <w:szCs w:val="24"/>
              </w:rPr>
              <w:t xml:space="preserve"> (OHS)</w:t>
            </w:r>
            <w:r w:rsidR="00B0737C" w:rsidRPr="00A164D5">
              <w:rPr>
                <w:rFonts w:ascii="Times New Roman" w:hAnsi="Times New Roman" w:cs="Times New Roman"/>
                <w:sz w:val="24"/>
                <w:szCs w:val="24"/>
              </w:rPr>
              <w:t xml:space="preserve"> team</w:t>
            </w:r>
            <w:r w:rsidR="00137D2F" w:rsidRPr="00A164D5">
              <w:rPr>
                <w:rFonts w:ascii="Times New Roman" w:hAnsi="Times New Roman" w:cs="Times New Roman"/>
                <w:sz w:val="24"/>
                <w:szCs w:val="24"/>
              </w:rPr>
              <w:t xml:space="preserve">, </w:t>
            </w:r>
            <w:r w:rsidR="00187657" w:rsidRPr="00A164D5">
              <w:rPr>
                <w:rFonts w:ascii="Times New Roman" w:hAnsi="Times New Roman" w:cs="Times New Roman"/>
                <w:sz w:val="24"/>
                <w:szCs w:val="24"/>
              </w:rPr>
              <w:t>and the waste management team.</w:t>
            </w:r>
            <w:r w:rsidR="00BC02FC" w:rsidRPr="00A164D5">
              <w:rPr>
                <w:rFonts w:ascii="Times New Roman" w:hAnsi="Times New Roman" w:cs="Times New Roman"/>
                <w:sz w:val="24"/>
                <w:szCs w:val="24"/>
              </w:rPr>
              <w:t xml:space="preserve"> </w:t>
            </w:r>
          </w:p>
          <w:p w14:paraId="1E6D3188" w14:textId="77777777" w:rsidR="007D6127" w:rsidRPr="00A164D5" w:rsidRDefault="007D6127" w:rsidP="003B5E01">
            <w:pPr>
              <w:spacing w:line="276" w:lineRule="auto"/>
              <w:jc w:val="both"/>
              <w:rPr>
                <w:rFonts w:ascii="Times New Roman" w:hAnsi="Times New Roman" w:cs="Times New Roman"/>
                <w:sz w:val="24"/>
                <w:szCs w:val="24"/>
              </w:rPr>
            </w:pPr>
          </w:p>
          <w:p w14:paraId="4AC36F21" w14:textId="16538DA2" w:rsidR="00D23426" w:rsidRPr="00A164D5" w:rsidRDefault="00BC02FC" w:rsidP="003B5E01">
            <w:pPr>
              <w:spacing w:line="276" w:lineRule="auto"/>
              <w:jc w:val="both"/>
              <w:rPr>
                <w:rFonts w:ascii="Times New Roman" w:hAnsi="Times New Roman" w:cs="Times New Roman"/>
                <w:sz w:val="24"/>
                <w:szCs w:val="24"/>
              </w:rPr>
            </w:pPr>
            <w:r w:rsidRPr="00A164D5">
              <w:rPr>
                <w:rFonts w:ascii="Times New Roman" w:hAnsi="Times New Roman" w:cs="Times New Roman"/>
                <w:sz w:val="24"/>
                <w:szCs w:val="24"/>
              </w:rPr>
              <w:t xml:space="preserve">Below is a brief function of the teams. </w:t>
            </w:r>
          </w:p>
          <w:p w14:paraId="2BC8C0CE" w14:textId="77777777" w:rsidR="00BA0879" w:rsidRPr="00A164D5" w:rsidRDefault="00BA0879" w:rsidP="003B5E01">
            <w:pPr>
              <w:spacing w:line="276" w:lineRule="auto"/>
              <w:jc w:val="both"/>
              <w:rPr>
                <w:rFonts w:ascii="Times New Roman" w:hAnsi="Times New Roman" w:cs="Times New Roman"/>
                <w:sz w:val="24"/>
                <w:szCs w:val="24"/>
              </w:rPr>
            </w:pPr>
          </w:p>
          <w:p w14:paraId="79415E97" w14:textId="086A7888" w:rsidR="00BA0879" w:rsidRPr="00A164D5" w:rsidRDefault="003E5366" w:rsidP="001F3BF8">
            <w:pPr>
              <w:pStyle w:val="ListParagraph"/>
              <w:numPr>
                <w:ilvl w:val="0"/>
                <w:numId w:val="26"/>
              </w:numPr>
              <w:spacing w:line="276" w:lineRule="auto"/>
              <w:jc w:val="both"/>
              <w:rPr>
                <w:rFonts w:ascii="Times New Roman" w:hAnsi="Times New Roman" w:cs="Times New Roman"/>
                <w:b/>
                <w:bCs/>
                <w:sz w:val="24"/>
                <w:szCs w:val="24"/>
              </w:rPr>
            </w:pPr>
            <w:r w:rsidRPr="00A164D5">
              <w:rPr>
                <w:rFonts w:ascii="Times New Roman" w:hAnsi="Times New Roman" w:cs="Times New Roman"/>
                <w:b/>
                <w:bCs/>
                <w:sz w:val="24"/>
                <w:szCs w:val="24"/>
              </w:rPr>
              <w:t>Technical Team</w:t>
            </w:r>
          </w:p>
          <w:p w14:paraId="7A25C4A3" w14:textId="644304E8" w:rsidR="003E5366" w:rsidRPr="00A164D5" w:rsidRDefault="003E5366" w:rsidP="003E5366">
            <w:pPr>
              <w:spacing w:line="276" w:lineRule="auto"/>
              <w:jc w:val="both"/>
              <w:rPr>
                <w:rFonts w:ascii="Times New Roman" w:hAnsi="Times New Roman" w:cs="Times New Roman"/>
                <w:sz w:val="24"/>
                <w:szCs w:val="24"/>
              </w:rPr>
            </w:pPr>
            <w:r w:rsidRPr="00A164D5">
              <w:rPr>
                <w:rFonts w:ascii="Times New Roman" w:hAnsi="Times New Roman" w:cs="Times New Roman"/>
                <w:sz w:val="24"/>
                <w:szCs w:val="24"/>
              </w:rPr>
              <w:t xml:space="preserve">The </w:t>
            </w:r>
            <w:r w:rsidR="00BF5603" w:rsidRPr="00A164D5">
              <w:rPr>
                <w:rFonts w:ascii="Times New Roman" w:hAnsi="Times New Roman" w:cs="Times New Roman"/>
                <w:sz w:val="24"/>
                <w:szCs w:val="24"/>
              </w:rPr>
              <w:t xml:space="preserve">technical team shall be hired with </w:t>
            </w:r>
            <w:r w:rsidR="00E8156B" w:rsidRPr="00A164D5">
              <w:rPr>
                <w:rFonts w:ascii="Times New Roman" w:hAnsi="Times New Roman" w:cs="Times New Roman"/>
                <w:sz w:val="24"/>
                <w:szCs w:val="24"/>
              </w:rPr>
              <w:t xml:space="preserve">a view </w:t>
            </w:r>
            <w:r w:rsidR="00623AE4" w:rsidRPr="00A164D5">
              <w:rPr>
                <w:rFonts w:ascii="Times New Roman" w:hAnsi="Times New Roman" w:cs="Times New Roman"/>
                <w:sz w:val="24"/>
                <w:szCs w:val="24"/>
              </w:rPr>
              <w:t>to</w:t>
            </w:r>
            <w:r w:rsidR="00883F7A" w:rsidRPr="00A164D5">
              <w:rPr>
                <w:rFonts w:ascii="Times New Roman" w:hAnsi="Times New Roman" w:cs="Times New Roman"/>
                <w:sz w:val="24"/>
                <w:szCs w:val="24"/>
              </w:rPr>
              <w:t xml:space="preserve"> recording and </w:t>
            </w:r>
            <w:r w:rsidR="00856758" w:rsidRPr="00A164D5">
              <w:rPr>
                <w:rFonts w:ascii="Times New Roman" w:hAnsi="Times New Roman" w:cs="Times New Roman"/>
                <w:sz w:val="24"/>
                <w:szCs w:val="24"/>
              </w:rPr>
              <w:t>storing</w:t>
            </w:r>
            <w:r w:rsidR="00883F7A" w:rsidRPr="00A164D5">
              <w:rPr>
                <w:rFonts w:ascii="Times New Roman" w:hAnsi="Times New Roman" w:cs="Times New Roman"/>
                <w:sz w:val="24"/>
                <w:szCs w:val="24"/>
              </w:rPr>
              <w:t xml:space="preserve"> information</w:t>
            </w:r>
            <w:r w:rsidR="00856758" w:rsidRPr="00A164D5">
              <w:rPr>
                <w:rFonts w:ascii="Times New Roman" w:hAnsi="Times New Roman" w:cs="Times New Roman"/>
                <w:sz w:val="24"/>
                <w:szCs w:val="24"/>
              </w:rPr>
              <w:t xml:space="preserve"> </w:t>
            </w:r>
            <w:r w:rsidR="00FB658E" w:rsidRPr="00A164D5">
              <w:rPr>
                <w:rFonts w:ascii="Times New Roman" w:hAnsi="Times New Roman" w:cs="Times New Roman"/>
                <w:sz w:val="24"/>
                <w:szCs w:val="24"/>
              </w:rPr>
              <w:t xml:space="preserve">for use by </w:t>
            </w:r>
            <w:r w:rsidR="00856758" w:rsidRPr="00A164D5">
              <w:rPr>
                <w:rFonts w:ascii="Times New Roman" w:hAnsi="Times New Roman" w:cs="Times New Roman"/>
                <w:sz w:val="24"/>
                <w:szCs w:val="24"/>
              </w:rPr>
              <w:t>the project engineers and the chief technical advisor</w:t>
            </w:r>
            <w:r w:rsidR="00623AE4" w:rsidRPr="00A164D5">
              <w:rPr>
                <w:rFonts w:ascii="Times New Roman" w:hAnsi="Times New Roman" w:cs="Times New Roman"/>
                <w:sz w:val="24"/>
                <w:szCs w:val="24"/>
              </w:rPr>
              <w:t>.</w:t>
            </w:r>
            <w:r w:rsidR="00754A9B" w:rsidRPr="00A164D5">
              <w:rPr>
                <w:rFonts w:ascii="Times New Roman" w:hAnsi="Times New Roman" w:cs="Times New Roman"/>
                <w:sz w:val="24"/>
                <w:szCs w:val="24"/>
              </w:rPr>
              <w:t xml:space="preserve"> The team’s </w:t>
            </w:r>
            <w:r w:rsidR="0045224C" w:rsidRPr="00A164D5">
              <w:rPr>
                <w:rFonts w:ascii="Times New Roman" w:hAnsi="Times New Roman" w:cs="Times New Roman"/>
                <w:sz w:val="24"/>
                <w:szCs w:val="24"/>
              </w:rPr>
              <w:t>responsibilities</w:t>
            </w:r>
            <w:r w:rsidR="00754A9B" w:rsidRPr="00A164D5">
              <w:rPr>
                <w:rFonts w:ascii="Times New Roman" w:hAnsi="Times New Roman" w:cs="Times New Roman"/>
                <w:sz w:val="24"/>
                <w:szCs w:val="24"/>
              </w:rPr>
              <w:t xml:space="preserve"> shall encompass </w:t>
            </w:r>
            <w:r w:rsidR="0016531B" w:rsidRPr="00A164D5">
              <w:rPr>
                <w:rFonts w:ascii="Times New Roman" w:hAnsi="Times New Roman" w:cs="Times New Roman"/>
                <w:sz w:val="24"/>
                <w:szCs w:val="24"/>
              </w:rPr>
              <w:t>geotextile installation to directi</w:t>
            </w:r>
            <w:r w:rsidR="00463954" w:rsidRPr="00A164D5">
              <w:rPr>
                <w:rFonts w:ascii="Times New Roman" w:hAnsi="Times New Roman" w:cs="Times New Roman"/>
                <w:sz w:val="24"/>
                <w:szCs w:val="24"/>
              </w:rPr>
              <w:t>ng front-end loader, excavator, and truc</w:t>
            </w:r>
            <w:r w:rsidR="0045224C" w:rsidRPr="00A164D5">
              <w:rPr>
                <w:rFonts w:ascii="Times New Roman" w:hAnsi="Times New Roman" w:cs="Times New Roman"/>
                <w:sz w:val="24"/>
                <w:szCs w:val="24"/>
              </w:rPr>
              <w:t>k operators regarding the placement of rocks in stockpile locations, on access road, on revetment, etc. Some spec</w:t>
            </w:r>
            <w:r w:rsidR="009D7D2E" w:rsidRPr="00A164D5">
              <w:rPr>
                <w:rFonts w:ascii="Times New Roman" w:hAnsi="Times New Roman" w:cs="Times New Roman"/>
                <w:sz w:val="24"/>
                <w:szCs w:val="24"/>
              </w:rPr>
              <w:t>ific functions of the team are as follows:</w:t>
            </w:r>
          </w:p>
          <w:p w14:paraId="0AA03EA9" w14:textId="77777777" w:rsidR="00623AE4" w:rsidRPr="00A164D5" w:rsidRDefault="00623AE4" w:rsidP="003E5366">
            <w:pPr>
              <w:spacing w:line="276" w:lineRule="auto"/>
              <w:jc w:val="both"/>
              <w:rPr>
                <w:rFonts w:ascii="Times New Roman" w:hAnsi="Times New Roman" w:cs="Times New Roman"/>
                <w:sz w:val="24"/>
                <w:szCs w:val="24"/>
              </w:rPr>
            </w:pPr>
          </w:p>
          <w:p w14:paraId="163ABD3D" w14:textId="0F80F5AA" w:rsidR="00623AE4" w:rsidRPr="00A164D5" w:rsidRDefault="004D47BD" w:rsidP="0081342B">
            <w:pPr>
              <w:pStyle w:val="ListParagraph"/>
              <w:numPr>
                <w:ilvl w:val="0"/>
                <w:numId w:val="16"/>
              </w:numPr>
              <w:spacing w:line="276" w:lineRule="auto"/>
              <w:jc w:val="both"/>
              <w:rPr>
                <w:rFonts w:ascii="Times New Roman" w:hAnsi="Times New Roman" w:cs="Times New Roman"/>
                <w:sz w:val="24"/>
                <w:szCs w:val="24"/>
              </w:rPr>
            </w:pPr>
            <w:r w:rsidRPr="00A164D5">
              <w:rPr>
                <w:rFonts w:ascii="Times New Roman" w:hAnsi="Times New Roman" w:cs="Times New Roman"/>
                <w:sz w:val="24"/>
                <w:szCs w:val="24"/>
              </w:rPr>
              <w:t xml:space="preserve">The team shall be able to read numbers on </w:t>
            </w:r>
            <w:r w:rsidR="000A647F" w:rsidRPr="00A164D5">
              <w:rPr>
                <w:rFonts w:ascii="Times New Roman" w:hAnsi="Times New Roman" w:cs="Times New Roman"/>
                <w:sz w:val="24"/>
                <w:szCs w:val="24"/>
              </w:rPr>
              <w:t xml:space="preserve">a </w:t>
            </w:r>
            <w:r w:rsidRPr="00A164D5">
              <w:rPr>
                <w:rFonts w:ascii="Times New Roman" w:hAnsi="Times New Roman" w:cs="Times New Roman"/>
                <w:sz w:val="24"/>
                <w:szCs w:val="24"/>
              </w:rPr>
              <w:t>measuring tape</w:t>
            </w:r>
            <w:r w:rsidR="000A647F" w:rsidRPr="00A164D5">
              <w:rPr>
                <w:rFonts w:ascii="Times New Roman" w:hAnsi="Times New Roman" w:cs="Times New Roman"/>
                <w:sz w:val="24"/>
                <w:szCs w:val="24"/>
              </w:rPr>
              <w:t xml:space="preserve"> (decameter)</w:t>
            </w:r>
          </w:p>
          <w:p w14:paraId="5B34669E" w14:textId="13A36314" w:rsidR="00CF3EF1" w:rsidRPr="00A164D5" w:rsidRDefault="00CF3EF1" w:rsidP="0081342B">
            <w:pPr>
              <w:pStyle w:val="ListParagraph"/>
              <w:numPr>
                <w:ilvl w:val="0"/>
                <w:numId w:val="16"/>
              </w:numPr>
              <w:spacing w:line="276" w:lineRule="auto"/>
              <w:jc w:val="both"/>
              <w:rPr>
                <w:rFonts w:ascii="Times New Roman" w:hAnsi="Times New Roman" w:cs="Times New Roman"/>
                <w:sz w:val="24"/>
                <w:szCs w:val="24"/>
              </w:rPr>
            </w:pPr>
            <w:r w:rsidRPr="00A164D5">
              <w:rPr>
                <w:rFonts w:ascii="Times New Roman" w:hAnsi="Times New Roman" w:cs="Times New Roman"/>
                <w:sz w:val="24"/>
                <w:szCs w:val="24"/>
              </w:rPr>
              <w:lastRenderedPageBreak/>
              <w:t>The team shall be able to</w:t>
            </w:r>
            <w:r w:rsidR="003824B0" w:rsidRPr="00A164D5">
              <w:rPr>
                <w:rFonts w:ascii="Times New Roman" w:hAnsi="Times New Roman" w:cs="Times New Roman"/>
                <w:sz w:val="24"/>
                <w:szCs w:val="24"/>
              </w:rPr>
              <w:t xml:space="preserve"> correctly measure and </w:t>
            </w:r>
            <w:r w:rsidR="006C41CC" w:rsidRPr="00A164D5">
              <w:rPr>
                <w:rFonts w:ascii="Times New Roman" w:hAnsi="Times New Roman" w:cs="Times New Roman"/>
                <w:sz w:val="24"/>
                <w:szCs w:val="24"/>
              </w:rPr>
              <w:t xml:space="preserve">extract </w:t>
            </w:r>
            <w:r w:rsidR="00331CDC" w:rsidRPr="00A164D5">
              <w:rPr>
                <w:rFonts w:ascii="Times New Roman" w:hAnsi="Times New Roman" w:cs="Times New Roman"/>
                <w:sz w:val="24"/>
                <w:szCs w:val="24"/>
              </w:rPr>
              <w:t xml:space="preserve">the </w:t>
            </w:r>
            <w:r w:rsidR="006C41CC" w:rsidRPr="00A164D5">
              <w:rPr>
                <w:rFonts w:ascii="Times New Roman" w:hAnsi="Times New Roman" w:cs="Times New Roman"/>
                <w:sz w:val="24"/>
                <w:szCs w:val="24"/>
              </w:rPr>
              <w:t>exact length from a roll of geotextile</w:t>
            </w:r>
          </w:p>
          <w:p w14:paraId="19C2EE01" w14:textId="777619E4" w:rsidR="00E20E1B" w:rsidRPr="00A164D5" w:rsidRDefault="00E20E1B" w:rsidP="0081342B">
            <w:pPr>
              <w:pStyle w:val="ListParagraph"/>
              <w:numPr>
                <w:ilvl w:val="0"/>
                <w:numId w:val="16"/>
              </w:numPr>
              <w:spacing w:line="276" w:lineRule="auto"/>
              <w:jc w:val="both"/>
              <w:rPr>
                <w:rFonts w:ascii="Times New Roman" w:hAnsi="Times New Roman" w:cs="Times New Roman"/>
                <w:sz w:val="24"/>
                <w:szCs w:val="24"/>
              </w:rPr>
            </w:pPr>
            <w:r w:rsidRPr="00A164D5">
              <w:rPr>
                <w:rFonts w:ascii="Times New Roman" w:hAnsi="Times New Roman" w:cs="Times New Roman"/>
                <w:sz w:val="24"/>
                <w:szCs w:val="24"/>
              </w:rPr>
              <w:t xml:space="preserve">The team shall possess strong flexibility in taking </w:t>
            </w:r>
            <w:r w:rsidR="003F2623" w:rsidRPr="00A164D5">
              <w:rPr>
                <w:rFonts w:ascii="Times New Roman" w:hAnsi="Times New Roman" w:cs="Times New Roman"/>
                <w:sz w:val="24"/>
                <w:szCs w:val="24"/>
              </w:rPr>
              <w:t xml:space="preserve">instructions from </w:t>
            </w:r>
            <w:r w:rsidR="002C6CF4" w:rsidRPr="00A164D5">
              <w:rPr>
                <w:rFonts w:ascii="Times New Roman" w:hAnsi="Times New Roman" w:cs="Times New Roman"/>
                <w:sz w:val="24"/>
                <w:szCs w:val="24"/>
              </w:rPr>
              <w:t xml:space="preserve">the </w:t>
            </w:r>
            <w:r w:rsidR="003F2623" w:rsidRPr="00A164D5">
              <w:rPr>
                <w:rFonts w:ascii="Times New Roman" w:hAnsi="Times New Roman" w:cs="Times New Roman"/>
                <w:sz w:val="24"/>
                <w:szCs w:val="24"/>
              </w:rPr>
              <w:t>bosses</w:t>
            </w:r>
          </w:p>
          <w:p w14:paraId="44DF20A0" w14:textId="77777777" w:rsidR="003F2623" w:rsidRPr="00A164D5" w:rsidRDefault="003F2623" w:rsidP="003F2623">
            <w:pPr>
              <w:spacing w:line="276" w:lineRule="auto"/>
              <w:jc w:val="both"/>
              <w:rPr>
                <w:rFonts w:ascii="Times New Roman" w:hAnsi="Times New Roman" w:cs="Times New Roman"/>
                <w:b/>
                <w:bCs/>
                <w:sz w:val="24"/>
                <w:szCs w:val="24"/>
              </w:rPr>
            </w:pPr>
          </w:p>
          <w:p w14:paraId="67EDFCC2" w14:textId="3C80E897" w:rsidR="003F2623" w:rsidRPr="00A164D5" w:rsidRDefault="00322F59" w:rsidP="001F3BF8">
            <w:pPr>
              <w:pStyle w:val="ListParagraph"/>
              <w:numPr>
                <w:ilvl w:val="0"/>
                <w:numId w:val="26"/>
              </w:numPr>
              <w:spacing w:line="276" w:lineRule="auto"/>
              <w:jc w:val="both"/>
              <w:rPr>
                <w:rFonts w:ascii="Times New Roman" w:hAnsi="Times New Roman" w:cs="Times New Roman"/>
                <w:sz w:val="24"/>
                <w:szCs w:val="24"/>
              </w:rPr>
            </w:pPr>
            <w:r w:rsidRPr="00A164D5">
              <w:rPr>
                <w:rFonts w:ascii="Times New Roman" w:hAnsi="Times New Roman" w:cs="Times New Roman"/>
                <w:b/>
                <w:bCs/>
                <w:sz w:val="24"/>
                <w:szCs w:val="24"/>
              </w:rPr>
              <w:t>Traffic Management</w:t>
            </w:r>
          </w:p>
          <w:p w14:paraId="65E7EAB3" w14:textId="6DB6A41C" w:rsidR="00322F59" w:rsidRPr="00A164D5" w:rsidRDefault="00C57EE8" w:rsidP="001F7C26">
            <w:pPr>
              <w:spacing w:line="276" w:lineRule="auto"/>
              <w:jc w:val="both"/>
              <w:rPr>
                <w:rFonts w:ascii="Times New Roman" w:hAnsi="Times New Roman" w:cs="Times New Roman"/>
                <w:sz w:val="24"/>
                <w:szCs w:val="24"/>
              </w:rPr>
            </w:pPr>
            <w:r w:rsidRPr="00A164D5">
              <w:rPr>
                <w:rFonts w:ascii="Times New Roman" w:hAnsi="Times New Roman" w:cs="Times New Roman"/>
                <w:sz w:val="24"/>
                <w:szCs w:val="24"/>
              </w:rPr>
              <w:t>Under the supervision of the</w:t>
            </w:r>
            <w:r w:rsidR="00D02528" w:rsidRPr="00A164D5">
              <w:rPr>
                <w:rFonts w:ascii="Times New Roman" w:hAnsi="Times New Roman" w:cs="Times New Roman"/>
                <w:sz w:val="24"/>
                <w:szCs w:val="24"/>
              </w:rPr>
              <w:t xml:space="preserve"> project Safeguard Officer, the</w:t>
            </w:r>
            <w:r w:rsidR="009F0C4F" w:rsidRPr="00A164D5">
              <w:rPr>
                <w:rFonts w:ascii="Times New Roman" w:hAnsi="Times New Roman" w:cs="Times New Roman"/>
                <w:sz w:val="24"/>
                <w:szCs w:val="24"/>
              </w:rPr>
              <w:t xml:space="preserve"> traffic management </w:t>
            </w:r>
            <w:r w:rsidR="00991875" w:rsidRPr="00A164D5">
              <w:rPr>
                <w:rFonts w:ascii="Times New Roman" w:hAnsi="Times New Roman" w:cs="Times New Roman"/>
                <w:sz w:val="24"/>
                <w:szCs w:val="24"/>
              </w:rPr>
              <w:t>team shall</w:t>
            </w:r>
            <w:r w:rsidR="00942ADD" w:rsidRPr="00A164D5">
              <w:rPr>
                <w:rFonts w:ascii="Times New Roman" w:hAnsi="Times New Roman" w:cs="Times New Roman"/>
                <w:sz w:val="24"/>
                <w:szCs w:val="24"/>
              </w:rPr>
              <w:t xml:space="preserve"> be hired and assigned the </w:t>
            </w:r>
            <w:r w:rsidR="004C2341" w:rsidRPr="00A164D5">
              <w:rPr>
                <w:rFonts w:ascii="Times New Roman" w:hAnsi="Times New Roman" w:cs="Times New Roman"/>
                <w:sz w:val="24"/>
                <w:szCs w:val="24"/>
              </w:rPr>
              <w:t>following</w:t>
            </w:r>
            <w:r w:rsidR="00535CC9" w:rsidRPr="00A164D5">
              <w:rPr>
                <w:rFonts w:ascii="Times New Roman" w:hAnsi="Times New Roman" w:cs="Times New Roman"/>
                <w:sz w:val="24"/>
                <w:szCs w:val="24"/>
              </w:rPr>
              <w:t xml:space="preserve"> functions, amongst </w:t>
            </w:r>
            <w:r w:rsidR="004C2341" w:rsidRPr="00A164D5">
              <w:rPr>
                <w:rFonts w:ascii="Times New Roman" w:hAnsi="Times New Roman" w:cs="Times New Roman"/>
                <w:sz w:val="24"/>
                <w:szCs w:val="24"/>
              </w:rPr>
              <w:t>others</w:t>
            </w:r>
            <w:r w:rsidR="00535CC9" w:rsidRPr="00A164D5">
              <w:rPr>
                <w:rFonts w:ascii="Times New Roman" w:hAnsi="Times New Roman" w:cs="Times New Roman"/>
                <w:sz w:val="24"/>
                <w:szCs w:val="24"/>
              </w:rPr>
              <w:t>:</w:t>
            </w:r>
          </w:p>
          <w:p w14:paraId="329B4B66" w14:textId="77777777" w:rsidR="00535CC9" w:rsidRPr="00A164D5" w:rsidRDefault="00535CC9" w:rsidP="001F7C26">
            <w:pPr>
              <w:spacing w:line="276" w:lineRule="auto"/>
              <w:jc w:val="both"/>
              <w:rPr>
                <w:rFonts w:ascii="Times New Roman" w:hAnsi="Times New Roman" w:cs="Times New Roman"/>
                <w:sz w:val="24"/>
                <w:szCs w:val="24"/>
              </w:rPr>
            </w:pPr>
          </w:p>
          <w:p w14:paraId="61A98F08" w14:textId="29E7A4C8" w:rsidR="00535CC9" w:rsidRPr="00A164D5" w:rsidRDefault="00EF48AA" w:rsidP="001F3BF8">
            <w:pPr>
              <w:pStyle w:val="ListParagraph"/>
              <w:numPr>
                <w:ilvl w:val="0"/>
                <w:numId w:val="27"/>
              </w:numPr>
              <w:spacing w:line="276" w:lineRule="auto"/>
              <w:jc w:val="both"/>
              <w:rPr>
                <w:rFonts w:ascii="Times New Roman" w:hAnsi="Times New Roman" w:cs="Times New Roman"/>
                <w:sz w:val="24"/>
                <w:szCs w:val="24"/>
              </w:rPr>
            </w:pPr>
            <w:r w:rsidRPr="00A164D5">
              <w:rPr>
                <w:rFonts w:ascii="Times New Roman" w:hAnsi="Times New Roman" w:cs="Times New Roman"/>
                <w:sz w:val="24"/>
                <w:szCs w:val="24"/>
              </w:rPr>
              <w:t>Implement the traffic management plans as required</w:t>
            </w:r>
          </w:p>
          <w:p w14:paraId="08D67D0A" w14:textId="77777777" w:rsidR="00C46B80" w:rsidRPr="00A164D5" w:rsidRDefault="00C46B80" w:rsidP="001F3BF8">
            <w:pPr>
              <w:pStyle w:val="ListParagraph"/>
              <w:numPr>
                <w:ilvl w:val="0"/>
                <w:numId w:val="27"/>
              </w:numPr>
              <w:spacing w:line="276" w:lineRule="auto"/>
              <w:jc w:val="both"/>
              <w:rPr>
                <w:rFonts w:ascii="Times New Roman" w:hAnsi="Times New Roman" w:cs="Times New Roman"/>
                <w:sz w:val="24"/>
                <w:szCs w:val="24"/>
              </w:rPr>
            </w:pPr>
            <w:r w:rsidRPr="00A164D5">
              <w:rPr>
                <w:rFonts w:ascii="Times New Roman" w:hAnsi="Times New Roman" w:cs="Times New Roman"/>
                <w:sz w:val="24"/>
                <w:szCs w:val="24"/>
              </w:rPr>
              <w:t xml:space="preserve">Operate, manage, and install </w:t>
            </w:r>
            <w:r w:rsidR="004C2341" w:rsidRPr="00A164D5">
              <w:rPr>
                <w:rFonts w:ascii="Times New Roman" w:hAnsi="Times New Roman" w:cs="Times New Roman"/>
                <w:sz w:val="24"/>
                <w:szCs w:val="24"/>
              </w:rPr>
              <w:t>signage</w:t>
            </w:r>
            <w:r w:rsidRPr="00A164D5">
              <w:rPr>
                <w:rFonts w:ascii="Times New Roman" w:hAnsi="Times New Roman" w:cs="Times New Roman"/>
                <w:sz w:val="24"/>
                <w:szCs w:val="24"/>
              </w:rPr>
              <w:t xml:space="preserve">, </w:t>
            </w:r>
            <w:r w:rsidR="004C2341" w:rsidRPr="00A164D5">
              <w:rPr>
                <w:rFonts w:ascii="Times New Roman" w:hAnsi="Times New Roman" w:cs="Times New Roman"/>
                <w:sz w:val="24"/>
                <w:szCs w:val="24"/>
              </w:rPr>
              <w:t xml:space="preserve">barricades, </w:t>
            </w:r>
            <w:r w:rsidR="002A4E93" w:rsidRPr="00A164D5">
              <w:rPr>
                <w:rFonts w:ascii="Times New Roman" w:hAnsi="Times New Roman" w:cs="Times New Roman"/>
                <w:sz w:val="24"/>
                <w:szCs w:val="24"/>
              </w:rPr>
              <w:t>safety tapes, and flagging systems</w:t>
            </w:r>
          </w:p>
          <w:p w14:paraId="53B09610" w14:textId="46CF75E1" w:rsidR="002A4E93" w:rsidRPr="00A164D5" w:rsidRDefault="002A4E93" w:rsidP="001F3BF8">
            <w:pPr>
              <w:pStyle w:val="ListParagraph"/>
              <w:numPr>
                <w:ilvl w:val="0"/>
                <w:numId w:val="27"/>
              </w:numPr>
              <w:spacing w:line="276" w:lineRule="auto"/>
              <w:jc w:val="both"/>
              <w:rPr>
                <w:rFonts w:ascii="Times New Roman" w:hAnsi="Times New Roman" w:cs="Times New Roman"/>
                <w:sz w:val="24"/>
                <w:szCs w:val="24"/>
              </w:rPr>
            </w:pPr>
            <w:r w:rsidRPr="00A164D5">
              <w:rPr>
                <w:rFonts w:ascii="Times New Roman" w:hAnsi="Times New Roman" w:cs="Times New Roman"/>
                <w:sz w:val="24"/>
                <w:szCs w:val="24"/>
              </w:rPr>
              <w:t xml:space="preserve">Direct </w:t>
            </w:r>
            <w:r w:rsidR="004E0DC5" w:rsidRPr="00A164D5">
              <w:rPr>
                <w:rFonts w:ascii="Times New Roman" w:hAnsi="Times New Roman" w:cs="Times New Roman"/>
                <w:sz w:val="24"/>
                <w:szCs w:val="24"/>
              </w:rPr>
              <w:t xml:space="preserve">and coordinate </w:t>
            </w:r>
            <w:r w:rsidR="00E20DF6" w:rsidRPr="00A164D5">
              <w:rPr>
                <w:rFonts w:ascii="Times New Roman" w:hAnsi="Times New Roman" w:cs="Times New Roman"/>
                <w:sz w:val="24"/>
                <w:szCs w:val="24"/>
              </w:rPr>
              <w:t xml:space="preserve">the </w:t>
            </w:r>
            <w:r w:rsidRPr="00A164D5">
              <w:rPr>
                <w:rFonts w:ascii="Times New Roman" w:hAnsi="Times New Roman" w:cs="Times New Roman"/>
                <w:sz w:val="24"/>
                <w:szCs w:val="24"/>
              </w:rPr>
              <w:t>traffic</w:t>
            </w:r>
            <w:r w:rsidR="004E0DC5" w:rsidRPr="00A164D5">
              <w:rPr>
                <w:rFonts w:ascii="Times New Roman" w:hAnsi="Times New Roman" w:cs="Times New Roman"/>
                <w:sz w:val="24"/>
                <w:szCs w:val="24"/>
              </w:rPr>
              <w:t xml:space="preserve"> of vehicles</w:t>
            </w:r>
            <w:r w:rsidR="002E3496" w:rsidRPr="00A164D5">
              <w:rPr>
                <w:rFonts w:ascii="Times New Roman" w:hAnsi="Times New Roman" w:cs="Times New Roman"/>
                <w:sz w:val="24"/>
                <w:szCs w:val="24"/>
              </w:rPr>
              <w:t xml:space="preserve"> and pedestrians, including workers</w:t>
            </w:r>
          </w:p>
          <w:p w14:paraId="35307DED" w14:textId="77777777" w:rsidR="002E3496" w:rsidRPr="00A164D5" w:rsidRDefault="002E3496" w:rsidP="001F3BF8">
            <w:pPr>
              <w:pStyle w:val="ListParagraph"/>
              <w:numPr>
                <w:ilvl w:val="0"/>
                <w:numId w:val="27"/>
              </w:numPr>
              <w:spacing w:line="276" w:lineRule="auto"/>
              <w:jc w:val="both"/>
              <w:rPr>
                <w:rFonts w:ascii="Times New Roman" w:hAnsi="Times New Roman" w:cs="Times New Roman"/>
                <w:sz w:val="24"/>
                <w:szCs w:val="24"/>
              </w:rPr>
            </w:pPr>
            <w:r w:rsidRPr="00A164D5">
              <w:rPr>
                <w:rFonts w:ascii="Times New Roman" w:hAnsi="Times New Roman" w:cs="Times New Roman"/>
                <w:sz w:val="24"/>
                <w:szCs w:val="24"/>
              </w:rPr>
              <w:t>Ensure traffic compliance b</w:t>
            </w:r>
            <w:r w:rsidR="00326FB3" w:rsidRPr="00A164D5">
              <w:rPr>
                <w:rFonts w:ascii="Times New Roman" w:hAnsi="Times New Roman" w:cs="Times New Roman"/>
                <w:sz w:val="24"/>
                <w:szCs w:val="24"/>
              </w:rPr>
              <w:t>y project drivers, operators, and workers</w:t>
            </w:r>
          </w:p>
          <w:p w14:paraId="452E03D0" w14:textId="08CC2AC1" w:rsidR="00300803" w:rsidRPr="00A164D5" w:rsidRDefault="00300803" w:rsidP="001F3BF8">
            <w:pPr>
              <w:pStyle w:val="ListParagraph"/>
              <w:numPr>
                <w:ilvl w:val="0"/>
                <w:numId w:val="27"/>
              </w:numPr>
              <w:spacing w:line="276" w:lineRule="auto"/>
              <w:jc w:val="both"/>
              <w:rPr>
                <w:rFonts w:ascii="Times New Roman" w:hAnsi="Times New Roman" w:cs="Times New Roman"/>
                <w:sz w:val="24"/>
                <w:szCs w:val="24"/>
              </w:rPr>
            </w:pPr>
            <w:r w:rsidRPr="00A164D5">
              <w:rPr>
                <w:rFonts w:ascii="Times New Roman" w:hAnsi="Times New Roman" w:cs="Times New Roman"/>
                <w:sz w:val="24"/>
                <w:szCs w:val="24"/>
              </w:rPr>
              <w:t>L</w:t>
            </w:r>
            <w:r w:rsidR="002C6CF4" w:rsidRPr="00A164D5">
              <w:rPr>
                <w:rFonts w:ascii="Times New Roman" w:hAnsi="Times New Roman" w:cs="Times New Roman"/>
                <w:sz w:val="24"/>
                <w:szCs w:val="24"/>
              </w:rPr>
              <w:t>i</w:t>
            </w:r>
            <w:r w:rsidRPr="00A164D5">
              <w:rPr>
                <w:rFonts w:ascii="Times New Roman" w:hAnsi="Times New Roman" w:cs="Times New Roman"/>
                <w:sz w:val="24"/>
                <w:szCs w:val="24"/>
              </w:rPr>
              <w:t>aise with local authorities, workers, and emergency services</w:t>
            </w:r>
          </w:p>
          <w:p w14:paraId="6D39ED31" w14:textId="290040B8" w:rsidR="00300803" w:rsidRPr="00A164D5" w:rsidRDefault="0054581D" w:rsidP="001F3BF8">
            <w:pPr>
              <w:pStyle w:val="ListParagraph"/>
              <w:spacing w:line="276" w:lineRule="auto"/>
              <w:ind w:left="1080"/>
              <w:jc w:val="both"/>
              <w:rPr>
                <w:rFonts w:ascii="Times New Roman" w:hAnsi="Times New Roman" w:cs="Times New Roman"/>
                <w:sz w:val="24"/>
                <w:szCs w:val="24"/>
              </w:rPr>
            </w:pPr>
            <w:r w:rsidRPr="00A164D5">
              <w:rPr>
                <w:rFonts w:ascii="Times New Roman" w:hAnsi="Times New Roman" w:cs="Times New Roman"/>
                <w:sz w:val="24"/>
                <w:szCs w:val="24"/>
              </w:rPr>
              <w:t xml:space="preserve">Vi </w:t>
            </w:r>
            <w:r w:rsidR="00300803" w:rsidRPr="00A164D5">
              <w:rPr>
                <w:rFonts w:ascii="Times New Roman" w:hAnsi="Times New Roman" w:cs="Times New Roman"/>
                <w:sz w:val="24"/>
                <w:szCs w:val="24"/>
              </w:rPr>
              <w:t>Recall incidents and accidents</w:t>
            </w:r>
            <w:r w:rsidR="00527DE6" w:rsidRPr="00A164D5">
              <w:rPr>
                <w:rFonts w:ascii="Times New Roman" w:hAnsi="Times New Roman" w:cs="Times New Roman"/>
                <w:sz w:val="24"/>
                <w:szCs w:val="24"/>
              </w:rPr>
              <w:t xml:space="preserve"> and report to</w:t>
            </w:r>
            <w:r w:rsidR="00171A71" w:rsidRPr="00A164D5">
              <w:rPr>
                <w:rFonts w:ascii="Times New Roman" w:hAnsi="Times New Roman" w:cs="Times New Roman"/>
                <w:sz w:val="24"/>
                <w:szCs w:val="24"/>
              </w:rPr>
              <w:t xml:space="preserve"> the </w:t>
            </w:r>
            <w:r w:rsidR="009B2F9D" w:rsidRPr="00A164D5">
              <w:rPr>
                <w:rFonts w:ascii="Times New Roman" w:hAnsi="Times New Roman" w:cs="Times New Roman"/>
                <w:sz w:val="24"/>
                <w:szCs w:val="24"/>
              </w:rPr>
              <w:t xml:space="preserve">OHS team who shall report to the </w:t>
            </w:r>
            <w:r w:rsidR="00171A71" w:rsidRPr="00A164D5">
              <w:rPr>
                <w:rFonts w:ascii="Times New Roman" w:hAnsi="Times New Roman" w:cs="Times New Roman"/>
                <w:sz w:val="24"/>
                <w:szCs w:val="24"/>
              </w:rPr>
              <w:t>Project Safeguard Officer</w:t>
            </w:r>
          </w:p>
          <w:p w14:paraId="5B00E1E6" w14:textId="609EACAC" w:rsidR="00E458A9" w:rsidRPr="00A164D5" w:rsidRDefault="00E20DF6" w:rsidP="00A16BFF">
            <w:pPr>
              <w:spacing w:line="276" w:lineRule="auto"/>
              <w:jc w:val="both"/>
              <w:rPr>
                <w:rFonts w:ascii="Times New Roman" w:hAnsi="Times New Roman" w:cs="Times New Roman"/>
                <w:sz w:val="24"/>
                <w:szCs w:val="24"/>
              </w:rPr>
            </w:pPr>
            <w:r w:rsidRPr="00A164D5">
              <w:rPr>
                <w:rFonts w:ascii="Times New Roman" w:hAnsi="Times New Roman" w:cs="Times New Roman"/>
                <w:sz w:val="24"/>
                <w:szCs w:val="24"/>
              </w:rPr>
              <w:t>Communicate with drivers</w:t>
            </w:r>
            <w:r w:rsidR="00476345" w:rsidRPr="00A164D5">
              <w:rPr>
                <w:rFonts w:ascii="Times New Roman" w:hAnsi="Times New Roman" w:cs="Times New Roman"/>
                <w:sz w:val="24"/>
                <w:szCs w:val="24"/>
              </w:rPr>
              <w:t xml:space="preserve"> and construction workers</w:t>
            </w:r>
          </w:p>
          <w:p w14:paraId="08E334C1" w14:textId="4D9C53C6" w:rsidR="00361D49" w:rsidRPr="00A164D5" w:rsidRDefault="00677E14" w:rsidP="001F3BF8">
            <w:pPr>
              <w:pStyle w:val="NoSpacing"/>
              <w:numPr>
                <w:ilvl w:val="0"/>
                <w:numId w:val="26"/>
              </w:numPr>
              <w:rPr>
                <w:rFonts w:ascii="Times New Roman" w:hAnsi="Times New Roman" w:cs="Times New Roman"/>
                <w:b/>
                <w:bCs/>
                <w:sz w:val="24"/>
                <w:szCs w:val="24"/>
              </w:rPr>
            </w:pPr>
            <w:r w:rsidRPr="00A164D5">
              <w:rPr>
                <w:rFonts w:ascii="Times New Roman" w:hAnsi="Times New Roman" w:cs="Times New Roman"/>
                <w:b/>
                <w:bCs/>
                <w:sz w:val="24"/>
                <w:szCs w:val="24"/>
              </w:rPr>
              <w:t>Waste</w:t>
            </w:r>
            <w:r w:rsidR="00791D11" w:rsidRPr="00A164D5">
              <w:rPr>
                <w:rFonts w:ascii="Times New Roman" w:hAnsi="Times New Roman" w:cs="Times New Roman"/>
                <w:b/>
                <w:bCs/>
                <w:sz w:val="24"/>
                <w:szCs w:val="24"/>
              </w:rPr>
              <w:t xml:space="preserve"> Management Team</w:t>
            </w:r>
          </w:p>
          <w:p w14:paraId="4E1FEE9F" w14:textId="4EF7611D" w:rsidR="0043687B" w:rsidRPr="00A164D5" w:rsidRDefault="0043687B" w:rsidP="0043687B">
            <w:pPr>
              <w:pStyle w:val="NoSpacing"/>
              <w:rPr>
                <w:rFonts w:ascii="Times New Roman" w:hAnsi="Times New Roman" w:cs="Times New Roman"/>
                <w:sz w:val="24"/>
                <w:szCs w:val="24"/>
              </w:rPr>
            </w:pPr>
            <w:r w:rsidRPr="00A164D5">
              <w:rPr>
                <w:rFonts w:ascii="Times New Roman" w:hAnsi="Times New Roman" w:cs="Times New Roman"/>
                <w:sz w:val="24"/>
                <w:szCs w:val="24"/>
              </w:rPr>
              <w:t>With oversight from the</w:t>
            </w:r>
            <w:r w:rsidR="008E0963" w:rsidRPr="00A164D5">
              <w:rPr>
                <w:rFonts w:ascii="Times New Roman" w:hAnsi="Times New Roman" w:cs="Times New Roman"/>
                <w:sz w:val="24"/>
                <w:szCs w:val="24"/>
              </w:rPr>
              <w:t xml:space="preserve"> safeguard officer, the teams shall perform the following functions:</w:t>
            </w:r>
          </w:p>
          <w:p w14:paraId="10114DAC" w14:textId="77777777" w:rsidR="008E0963" w:rsidRPr="00A164D5" w:rsidRDefault="008E0963" w:rsidP="0043687B">
            <w:pPr>
              <w:pStyle w:val="NoSpacing"/>
              <w:rPr>
                <w:rFonts w:ascii="Times New Roman" w:hAnsi="Times New Roman" w:cs="Times New Roman"/>
                <w:sz w:val="24"/>
                <w:szCs w:val="24"/>
              </w:rPr>
            </w:pPr>
          </w:p>
          <w:p w14:paraId="324A16F4" w14:textId="5A2F012E" w:rsidR="00665B22" w:rsidRPr="00A164D5" w:rsidRDefault="00665B22" w:rsidP="001F3BF8">
            <w:pPr>
              <w:pStyle w:val="NoSpacing"/>
              <w:numPr>
                <w:ilvl w:val="0"/>
                <w:numId w:val="28"/>
              </w:numPr>
              <w:rPr>
                <w:rFonts w:ascii="Times New Roman" w:hAnsi="Times New Roman" w:cs="Times New Roman"/>
                <w:sz w:val="24"/>
                <w:szCs w:val="24"/>
              </w:rPr>
            </w:pPr>
            <w:r w:rsidRPr="00A164D5">
              <w:rPr>
                <w:rFonts w:ascii="Times New Roman" w:hAnsi="Times New Roman" w:cs="Times New Roman"/>
                <w:sz w:val="24"/>
                <w:szCs w:val="24"/>
              </w:rPr>
              <w:t>Implement the waste management plan under the ESMP</w:t>
            </w:r>
          </w:p>
          <w:p w14:paraId="07367A86" w14:textId="5C3320FB" w:rsidR="008E0963" w:rsidRPr="00A164D5" w:rsidRDefault="008E0963" w:rsidP="001F3BF8">
            <w:pPr>
              <w:pStyle w:val="NoSpacing"/>
              <w:numPr>
                <w:ilvl w:val="0"/>
                <w:numId w:val="28"/>
              </w:numPr>
              <w:rPr>
                <w:rFonts w:ascii="Times New Roman" w:hAnsi="Times New Roman" w:cs="Times New Roman"/>
                <w:sz w:val="24"/>
                <w:szCs w:val="24"/>
              </w:rPr>
            </w:pPr>
            <w:r w:rsidRPr="00A164D5">
              <w:rPr>
                <w:rFonts w:ascii="Times New Roman" w:hAnsi="Times New Roman" w:cs="Times New Roman"/>
                <w:sz w:val="24"/>
                <w:szCs w:val="24"/>
              </w:rPr>
              <w:t xml:space="preserve">Identify, with the consent of the City Mayor and the Project Team, a location on the outskirts of the city </w:t>
            </w:r>
            <w:r w:rsidR="00917637" w:rsidRPr="00A164D5">
              <w:rPr>
                <w:rFonts w:ascii="Times New Roman" w:hAnsi="Times New Roman" w:cs="Times New Roman"/>
                <w:sz w:val="24"/>
                <w:szCs w:val="24"/>
              </w:rPr>
              <w:t xml:space="preserve">as </w:t>
            </w:r>
            <w:r w:rsidRPr="00A164D5">
              <w:rPr>
                <w:rFonts w:ascii="Times New Roman" w:hAnsi="Times New Roman" w:cs="Times New Roman"/>
                <w:sz w:val="24"/>
                <w:szCs w:val="24"/>
              </w:rPr>
              <w:t>a dumping site</w:t>
            </w:r>
          </w:p>
          <w:p w14:paraId="02C64336" w14:textId="216089CF" w:rsidR="008E0963" w:rsidRPr="00A164D5" w:rsidRDefault="008E0963" w:rsidP="001F3BF8">
            <w:pPr>
              <w:pStyle w:val="NoSpacing"/>
              <w:numPr>
                <w:ilvl w:val="0"/>
                <w:numId w:val="28"/>
              </w:numPr>
              <w:rPr>
                <w:rFonts w:ascii="Times New Roman" w:hAnsi="Times New Roman" w:cs="Times New Roman"/>
                <w:sz w:val="24"/>
                <w:szCs w:val="24"/>
              </w:rPr>
            </w:pPr>
            <w:r w:rsidRPr="00A164D5">
              <w:rPr>
                <w:rFonts w:ascii="Times New Roman" w:hAnsi="Times New Roman" w:cs="Times New Roman"/>
                <w:sz w:val="24"/>
                <w:szCs w:val="24"/>
              </w:rPr>
              <w:t>Ensure that the sites are always kept clean while guaranteeing the collection and disposal of solid waste</w:t>
            </w:r>
          </w:p>
          <w:p w14:paraId="14C1CF99" w14:textId="76FCDAB6" w:rsidR="00665B22" w:rsidRPr="00A164D5" w:rsidRDefault="00665B22" w:rsidP="001F3BF8">
            <w:pPr>
              <w:pStyle w:val="NoSpacing"/>
              <w:numPr>
                <w:ilvl w:val="0"/>
                <w:numId w:val="28"/>
              </w:numPr>
              <w:rPr>
                <w:rFonts w:ascii="Times New Roman" w:hAnsi="Times New Roman" w:cs="Times New Roman"/>
                <w:sz w:val="24"/>
                <w:szCs w:val="24"/>
              </w:rPr>
            </w:pPr>
            <w:r w:rsidRPr="00A164D5">
              <w:rPr>
                <w:rFonts w:ascii="Times New Roman" w:hAnsi="Times New Roman" w:cs="Times New Roman"/>
                <w:sz w:val="24"/>
                <w:szCs w:val="24"/>
              </w:rPr>
              <w:t>Perform other functions as assigned</w:t>
            </w:r>
          </w:p>
          <w:p w14:paraId="6F3329CF" w14:textId="02802DCD" w:rsidR="00893A82" w:rsidRPr="00A164D5" w:rsidRDefault="00893A82" w:rsidP="0043687B">
            <w:pPr>
              <w:pStyle w:val="NoSpacing"/>
              <w:rPr>
                <w:rFonts w:ascii="Times New Roman" w:hAnsi="Times New Roman" w:cs="Times New Roman"/>
                <w:sz w:val="24"/>
                <w:szCs w:val="24"/>
              </w:rPr>
            </w:pPr>
          </w:p>
          <w:p w14:paraId="43DD78E3" w14:textId="41AA5766" w:rsidR="00361D49" w:rsidRPr="00A164D5" w:rsidRDefault="00361D49" w:rsidP="001F3BF8">
            <w:pPr>
              <w:pStyle w:val="ListParagraph"/>
              <w:numPr>
                <w:ilvl w:val="0"/>
                <w:numId w:val="26"/>
              </w:numPr>
              <w:jc w:val="both"/>
              <w:rPr>
                <w:rFonts w:ascii="Times New Roman" w:hAnsi="Times New Roman" w:cs="Times New Roman"/>
                <w:b/>
                <w:bCs/>
                <w:sz w:val="24"/>
                <w:szCs w:val="24"/>
              </w:rPr>
            </w:pPr>
            <w:r w:rsidRPr="00A164D5">
              <w:rPr>
                <w:rFonts w:ascii="Times New Roman" w:hAnsi="Times New Roman" w:cs="Times New Roman"/>
                <w:b/>
                <w:bCs/>
                <w:sz w:val="24"/>
                <w:szCs w:val="24"/>
              </w:rPr>
              <w:t>Provision of local office space in Sinoe (Greenville)</w:t>
            </w:r>
          </w:p>
          <w:p w14:paraId="6E7D91E9" w14:textId="7C1212DE" w:rsidR="00361D49" w:rsidRPr="00A164D5" w:rsidRDefault="00361D49" w:rsidP="00361D49">
            <w:pPr>
              <w:ind w:left="360"/>
              <w:jc w:val="both"/>
              <w:rPr>
                <w:rFonts w:ascii="Times New Roman" w:hAnsi="Times New Roman" w:cs="Times New Roman"/>
                <w:sz w:val="24"/>
                <w:szCs w:val="24"/>
              </w:rPr>
            </w:pPr>
            <w:r w:rsidRPr="00A164D5">
              <w:rPr>
                <w:rFonts w:ascii="Times New Roman" w:hAnsi="Times New Roman" w:cs="Times New Roman"/>
                <w:sz w:val="24"/>
                <w:szCs w:val="24"/>
              </w:rPr>
              <w:t>Under the supervision of the project Administration/Finance Officer, the firm is to ensure the following:</w:t>
            </w:r>
          </w:p>
          <w:p w14:paraId="23E5E7D4" w14:textId="36373175" w:rsidR="00361D49" w:rsidRPr="00A164D5" w:rsidRDefault="00361D49" w:rsidP="001F3BF8">
            <w:pPr>
              <w:pStyle w:val="ListParagraph"/>
              <w:numPr>
                <w:ilvl w:val="0"/>
                <w:numId w:val="29"/>
              </w:numPr>
              <w:jc w:val="both"/>
              <w:rPr>
                <w:rFonts w:ascii="Times New Roman" w:hAnsi="Times New Roman" w:cs="Times New Roman"/>
                <w:sz w:val="24"/>
                <w:szCs w:val="24"/>
              </w:rPr>
            </w:pPr>
            <w:r w:rsidRPr="00A164D5">
              <w:rPr>
                <w:rFonts w:ascii="Times New Roman" w:hAnsi="Times New Roman" w:cs="Times New Roman"/>
                <w:sz w:val="24"/>
                <w:szCs w:val="24"/>
              </w:rPr>
              <w:t>Rental and Renovation of a local office space (preferably a four-bedroom space) to be used by the Project.</w:t>
            </w:r>
          </w:p>
          <w:p w14:paraId="4F050A68" w14:textId="260F726D" w:rsidR="00FB2BED" w:rsidRPr="00A164D5" w:rsidRDefault="00361D49" w:rsidP="00A8456D">
            <w:pPr>
              <w:pStyle w:val="ListParagraph"/>
              <w:numPr>
                <w:ilvl w:val="0"/>
                <w:numId w:val="29"/>
              </w:numPr>
              <w:jc w:val="both"/>
              <w:rPr>
                <w:rFonts w:ascii="Times New Roman" w:hAnsi="Times New Roman" w:cs="Times New Roman"/>
                <w:sz w:val="24"/>
                <w:szCs w:val="24"/>
              </w:rPr>
            </w:pPr>
            <w:r w:rsidRPr="00A164D5">
              <w:rPr>
                <w:rFonts w:ascii="Times New Roman" w:hAnsi="Times New Roman" w:cs="Times New Roman"/>
                <w:sz w:val="24"/>
                <w:szCs w:val="24"/>
              </w:rPr>
              <w:t xml:space="preserve">Provide furniture and fixtures </w:t>
            </w:r>
          </w:p>
          <w:p w14:paraId="39A59218" w14:textId="77777777" w:rsidR="00A8456D" w:rsidRPr="00A164D5" w:rsidRDefault="00A8456D" w:rsidP="00A8456D">
            <w:pPr>
              <w:pStyle w:val="ListParagraph"/>
              <w:ind w:left="2200"/>
              <w:jc w:val="both"/>
              <w:rPr>
                <w:rFonts w:ascii="Times New Roman" w:hAnsi="Times New Roman" w:cs="Times New Roman"/>
                <w:sz w:val="24"/>
                <w:szCs w:val="24"/>
              </w:rPr>
            </w:pPr>
          </w:p>
          <w:p w14:paraId="527F1207" w14:textId="0F937C1B" w:rsidR="005F5FDB" w:rsidRPr="00A164D5" w:rsidRDefault="000A6EBB" w:rsidP="000A6EBB">
            <w:pPr>
              <w:spacing w:line="276" w:lineRule="auto"/>
              <w:jc w:val="both"/>
              <w:rPr>
                <w:rFonts w:ascii="Times New Roman" w:hAnsi="Times New Roman" w:cs="Times New Roman"/>
                <w:b/>
                <w:bCs/>
                <w:sz w:val="24"/>
                <w:szCs w:val="24"/>
              </w:rPr>
            </w:pPr>
            <w:r w:rsidRPr="00A164D5">
              <w:rPr>
                <w:rFonts w:ascii="Times New Roman" w:hAnsi="Times New Roman" w:cs="Times New Roman"/>
                <w:b/>
                <w:bCs/>
                <w:sz w:val="24"/>
                <w:szCs w:val="24"/>
              </w:rPr>
              <w:t>Specific role and respon</w:t>
            </w:r>
            <w:r w:rsidR="00B20B22" w:rsidRPr="00A164D5">
              <w:rPr>
                <w:rFonts w:ascii="Times New Roman" w:hAnsi="Times New Roman" w:cs="Times New Roman"/>
                <w:b/>
                <w:bCs/>
                <w:sz w:val="24"/>
                <w:szCs w:val="24"/>
              </w:rPr>
              <w:t>sibilities of the Firm are as follow</w:t>
            </w:r>
            <w:r w:rsidR="005F5FDB" w:rsidRPr="00A164D5">
              <w:rPr>
                <w:rFonts w:ascii="Times New Roman" w:hAnsi="Times New Roman" w:cs="Times New Roman"/>
                <w:b/>
                <w:bCs/>
                <w:sz w:val="24"/>
                <w:szCs w:val="24"/>
              </w:rPr>
              <w:t>s:</w:t>
            </w:r>
          </w:p>
          <w:p w14:paraId="7E2DBC8B" w14:textId="43EBD072" w:rsidR="005F5FDB" w:rsidRPr="00A164D5" w:rsidRDefault="00CF58A6" w:rsidP="001F3BF8">
            <w:pPr>
              <w:pStyle w:val="ListParagraph"/>
              <w:numPr>
                <w:ilvl w:val="0"/>
                <w:numId w:val="30"/>
              </w:numPr>
              <w:spacing w:line="276" w:lineRule="auto"/>
              <w:jc w:val="both"/>
              <w:rPr>
                <w:rFonts w:ascii="Times New Roman" w:hAnsi="Times New Roman" w:cs="Times New Roman"/>
                <w:sz w:val="24"/>
                <w:szCs w:val="24"/>
              </w:rPr>
            </w:pPr>
            <w:r w:rsidRPr="00A164D5">
              <w:rPr>
                <w:rFonts w:ascii="Times New Roman" w:hAnsi="Times New Roman" w:cs="Times New Roman"/>
                <w:sz w:val="24"/>
                <w:szCs w:val="24"/>
              </w:rPr>
              <w:t>Hire forty</w:t>
            </w:r>
            <w:r w:rsidR="00875E20" w:rsidRPr="00A164D5">
              <w:rPr>
                <w:rFonts w:ascii="Times New Roman" w:hAnsi="Times New Roman" w:cs="Times New Roman"/>
                <w:sz w:val="24"/>
                <w:szCs w:val="24"/>
              </w:rPr>
              <w:t xml:space="preserve">-four </w:t>
            </w:r>
            <w:r w:rsidR="005121D5" w:rsidRPr="00A164D5">
              <w:rPr>
                <w:rFonts w:ascii="Times New Roman" w:hAnsi="Times New Roman" w:cs="Times New Roman"/>
                <w:sz w:val="24"/>
                <w:szCs w:val="24"/>
              </w:rPr>
              <w:t xml:space="preserve">(44) </w:t>
            </w:r>
            <w:r w:rsidR="00875E20" w:rsidRPr="00A164D5">
              <w:rPr>
                <w:rFonts w:ascii="Times New Roman" w:hAnsi="Times New Roman" w:cs="Times New Roman"/>
                <w:sz w:val="24"/>
                <w:szCs w:val="24"/>
              </w:rPr>
              <w:t xml:space="preserve">daily hires </w:t>
            </w:r>
            <w:r w:rsidR="00421C04">
              <w:rPr>
                <w:rFonts w:ascii="Times New Roman" w:hAnsi="Times New Roman" w:cs="Times New Roman"/>
                <w:sz w:val="24"/>
                <w:szCs w:val="24"/>
              </w:rPr>
              <w:t xml:space="preserve">who </w:t>
            </w:r>
            <w:r w:rsidR="00C5242F" w:rsidRPr="00C5242F">
              <w:rPr>
                <w:rFonts w:ascii="Times New Roman" w:hAnsi="Times New Roman" w:cs="Times New Roman"/>
                <w:sz w:val="24"/>
                <w:szCs w:val="24"/>
              </w:rPr>
              <w:t>are</w:t>
            </w:r>
            <w:r w:rsidR="00C5242F">
              <w:rPr>
                <w:rFonts w:ascii="Times New Roman" w:hAnsi="Times New Roman" w:cs="Times New Roman"/>
                <w:sz w:val="24"/>
                <w:szCs w:val="24"/>
              </w:rPr>
              <w:t xml:space="preserve"> residing</w:t>
            </w:r>
            <w:r w:rsidR="003C707F" w:rsidRPr="00A164D5">
              <w:rPr>
                <w:rFonts w:ascii="Times New Roman" w:hAnsi="Times New Roman" w:cs="Times New Roman"/>
                <w:sz w:val="24"/>
                <w:szCs w:val="24"/>
              </w:rPr>
              <w:t xml:space="preserve"> </w:t>
            </w:r>
            <w:r w:rsidR="004D18A2" w:rsidRPr="00A164D5">
              <w:rPr>
                <w:rFonts w:ascii="Times New Roman" w:hAnsi="Times New Roman" w:cs="Times New Roman"/>
                <w:sz w:val="24"/>
                <w:szCs w:val="24"/>
              </w:rPr>
              <w:t>in</w:t>
            </w:r>
            <w:r w:rsidR="00B20D18" w:rsidRPr="00A164D5">
              <w:rPr>
                <w:rFonts w:ascii="Times New Roman" w:hAnsi="Times New Roman" w:cs="Times New Roman"/>
                <w:sz w:val="24"/>
                <w:szCs w:val="24"/>
              </w:rPr>
              <w:t xml:space="preserve"> Bannah community</w:t>
            </w:r>
            <w:r w:rsidR="003C707F" w:rsidRPr="00A164D5">
              <w:rPr>
                <w:rFonts w:ascii="Times New Roman" w:hAnsi="Times New Roman" w:cs="Times New Roman"/>
                <w:sz w:val="24"/>
                <w:szCs w:val="24"/>
              </w:rPr>
              <w:t xml:space="preserve">, other </w:t>
            </w:r>
            <w:r w:rsidR="00024846" w:rsidRPr="00A164D5">
              <w:rPr>
                <w:rFonts w:ascii="Times New Roman" w:hAnsi="Times New Roman" w:cs="Times New Roman"/>
                <w:sz w:val="24"/>
                <w:szCs w:val="24"/>
              </w:rPr>
              <w:t>project-affected</w:t>
            </w:r>
            <w:r w:rsidR="003C707F" w:rsidRPr="00A164D5">
              <w:rPr>
                <w:rFonts w:ascii="Times New Roman" w:hAnsi="Times New Roman" w:cs="Times New Roman"/>
                <w:sz w:val="24"/>
                <w:szCs w:val="24"/>
              </w:rPr>
              <w:t xml:space="preserve"> communities in Sinoe County</w:t>
            </w:r>
            <w:r w:rsidR="00024846" w:rsidRPr="00A164D5">
              <w:rPr>
                <w:rFonts w:ascii="Times New Roman" w:hAnsi="Times New Roman" w:cs="Times New Roman"/>
                <w:sz w:val="24"/>
                <w:szCs w:val="24"/>
              </w:rPr>
              <w:t>,</w:t>
            </w:r>
            <w:r w:rsidR="003C707F" w:rsidRPr="00A164D5">
              <w:rPr>
                <w:rFonts w:ascii="Times New Roman" w:hAnsi="Times New Roman" w:cs="Times New Roman"/>
                <w:sz w:val="24"/>
                <w:szCs w:val="24"/>
              </w:rPr>
              <w:t xml:space="preserve"> and </w:t>
            </w:r>
            <w:r w:rsidR="00B20D18" w:rsidRPr="00A164D5">
              <w:rPr>
                <w:rFonts w:ascii="Times New Roman" w:hAnsi="Times New Roman" w:cs="Times New Roman"/>
                <w:sz w:val="24"/>
                <w:szCs w:val="24"/>
              </w:rPr>
              <w:t xml:space="preserve">the </w:t>
            </w:r>
            <w:r w:rsidR="003C707F" w:rsidRPr="00A164D5">
              <w:rPr>
                <w:rFonts w:ascii="Times New Roman" w:hAnsi="Times New Roman" w:cs="Times New Roman"/>
                <w:sz w:val="24"/>
                <w:szCs w:val="24"/>
              </w:rPr>
              <w:t xml:space="preserve">other </w:t>
            </w:r>
            <w:r w:rsidR="00B20D18" w:rsidRPr="00A164D5">
              <w:rPr>
                <w:rFonts w:ascii="Times New Roman" w:hAnsi="Times New Roman" w:cs="Times New Roman"/>
                <w:sz w:val="24"/>
                <w:szCs w:val="24"/>
              </w:rPr>
              <w:t xml:space="preserve">eight (8) </w:t>
            </w:r>
            <w:r w:rsidR="003C707F" w:rsidRPr="00A164D5">
              <w:rPr>
                <w:rFonts w:ascii="Times New Roman" w:hAnsi="Times New Roman" w:cs="Times New Roman"/>
                <w:sz w:val="24"/>
                <w:szCs w:val="24"/>
              </w:rPr>
              <w:t>Coastal Counties</w:t>
            </w:r>
          </w:p>
          <w:p w14:paraId="70DFD13E" w14:textId="613CB677" w:rsidR="00C832DC" w:rsidRPr="00A164D5" w:rsidRDefault="00C832DC" w:rsidP="001F3BF8">
            <w:pPr>
              <w:pStyle w:val="ListParagraph"/>
              <w:numPr>
                <w:ilvl w:val="0"/>
                <w:numId w:val="30"/>
              </w:numPr>
              <w:spacing w:line="276" w:lineRule="auto"/>
              <w:jc w:val="both"/>
              <w:rPr>
                <w:rFonts w:ascii="Times New Roman" w:hAnsi="Times New Roman" w:cs="Times New Roman"/>
                <w:sz w:val="24"/>
                <w:szCs w:val="24"/>
              </w:rPr>
            </w:pPr>
            <w:r w:rsidRPr="00A164D5">
              <w:rPr>
                <w:rFonts w:ascii="Times New Roman" w:hAnsi="Times New Roman" w:cs="Times New Roman"/>
                <w:sz w:val="24"/>
                <w:szCs w:val="24"/>
              </w:rPr>
              <w:t>Ensure a diverse and gender-inclusive hiring process that r</w:t>
            </w:r>
            <w:r w:rsidR="00B20D18" w:rsidRPr="00A164D5">
              <w:rPr>
                <w:rFonts w:ascii="Times New Roman" w:hAnsi="Times New Roman" w:cs="Times New Roman"/>
                <w:sz w:val="24"/>
                <w:szCs w:val="24"/>
              </w:rPr>
              <w:t>epresents the communities of Ban</w:t>
            </w:r>
            <w:r w:rsidR="00042119" w:rsidRPr="00A164D5">
              <w:rPr>
                <w:rFonts w:ascii="Times New Roman" w:hAnsi="Times New Roman" w:cs="Times New Roman"/>
                <w:sz w:val="24"/>
                <w:szCs w:val="24"/>
              </w:rPr>
              <w:t>n</w:t>
            </w:r>
            <w:r w:rsidR="005C4FDC" w:rsidRPr="00A164D5">
              <w:rPr>
                <w:rFonts w:ascii="Times New Roman" w:hAnsi="Times New Roman" w:cs="Times New Roman"/>
                <w:sz w:val="24"/>
                <w:szCs w:val="24"/>
              </w:rPr>
              <w:t>ah</w:t>
            </w:r>
            <w:r w:rsidR="005121D5" w:rsidRPr="00A164D5">
              <w:rPr>
                <w:rFonts w:ascii="Times New Roman" w:hAnsi="Times New Roman" w:cs="Times New Roman"/>
                <w:sz w:val="24"/>
                <w:szCs w:val="24"/>
              </w:rPr>
              <w:t xml:space="preserve">, </w:t>
            </w:r>
            <w:r w:rsidRPr="00A164D5">
              <w:rPr>
                <w:rFonts w:ascii="Times New Roman" w:hAnsi="Times New Roman" w:cs="Times New Roman"/>
                <w:sz w:val="24"/>
                <w:szCs w:val="24"/>
              </w:rPr>
              <w:t>Seebeh, and Downtown Mississippi (50% of the daily hires should be sourced from Ban</w:t>
            </w:r>
            <w:r w:rsidR="00042119" w:rsidRPr="00A164D5">
              <w:rPr>
                <w:rFonts w:ascii="Times New Roman" w:hAnsi="Times New Roman" w:cs="Times New Roman"/>
                <w:sz w:val="24"/>
                <w:szCs w:val="24"/>
              </w:rPr>
              <w:t>n</w:t>
            </w:r>
            <w:r w:rsidRPr="00A164D5">
              <w:rPr>
                <w:rFonts w:ascii="Times New Roman" w:hAnsi="Times New Roman" w:cs="Times New Roman"/>
                <w:sz w:val="24"/>
                <w:szCs w:val="24"/>
              </w:rPr>
              <w:t>a</w:t>
            </w:r>
            <w:r w:rsidR="00042119" w:rsidRPr="00A164D5">
              <w:rPr>
                <w:rFonts w:ascii="Times New Roman" w:hAnsi="Times New Roman" w:cs="Times New Roman"/>
                <w:sz w:val="24"/>
                <w:szCs w:val="24"/>
              </w:rPr>
              <w:t>h</w:t>
            </w:r>
            <w:r w:rsidRPr="00A164D5">
              <w:rPr>
                <w:rFonts w:ascii="Times New Roman" w:hAnsi="Times New Roman" w:cs="Times New Roman"/>
                <w:sz w:val="24"/>
                <w:szCs w:val="24"/>
              </w:rPr>
              <w:t xml:space="preserve">, 25% from </w:t>
            </w:r>
            <w:r w:rsidR="00DA342C" w:rsidRPr="00A164D5">
              <w:rPr>
                <w:rFonts w:ascii="Times New Roman" w:hAnsi="Times New Roman" w:cs="Times New Roman"/>
                <w:sz w:val="24"/>
                <w:szCs w:val="24"/>
              </w:rPr>
              <w:t xml:space="preserve">Seebeh and </w:t>
            </w:r>
            <w:r w:rsidR="00DA342C" w:rsidRPr="00A164D5">
              <w:rPr>
                <w:rFonts w:ascii="Times New Roman" w:hAnsi="Times New Roman" w:cs="Times New Roman"/>
                <w:sz w:val="24"/>
                <w:szCs w:val="24"/>
              </w:rPr>
              <w:lastRenderedPageBreak/>
              <w:t xml:space="preserve">Downtown Mississippi </w:t>
            </w:r>
            <w:r w:rsidR="00E15292" w:rsidRPr="00A164D5">
              <w:rPr>
                <w:rFonts w:ascii="Times New Roman" w:hAnsi="Times New Roman" w:cs="Times New Roman"/>
                <w:sz w:val="24"/>
                <w:szCs w:val="24"/>
              </w:rPr>
              <w:t xml:space="preserve">where the nature-based and engineering </w:t>
            </w:r>
            <w:r w:rsidR="00917637" w:rsidRPr="00A164D5">
              <w:rPr>
                <w:rFonts w:ascii="Times New Roman" w:hAnsi="Times New Roman" w:cs="Times New Roman"/>
                <w:sz w:val="24"/>
                <w:szCs w:val="24"/>
              </w:rPr>
              <w:t>adaptation</w:t>
            </w:r>
            <w:r w:rsidR="00E15292" w:rsidRPr="00A164D5">
              <w:rPr>
                <w:rFonts w:ascii="Times New Roman" w:hAnsi="Times New Roman" w:cs="Times New Roman"/>
                <w:sz w:val="24"/>
                <w:szCs w:val="24"/>
              </w:rPr>
              <w:t xml:space="preserve"> interventions will be implemented</w:t>
            </w:r>
            <w:r w:rsidRPr="00A164D5">
              <w:rPr>
                <w:rFonts w:ascii="Times New Roman" w:hAnsi="Times New Roman" w:cs="Times New Roman"/>
                <w:sz w:val="24"/>
                <w:szCs w:val="24"/>
              </w:rPr>
              <w:t xml:space="preserve">, and 25% can be sourced from </w:t>
            </w:r>
            <w:r w:rsidR="00917637" w:rsidRPr="00A164D5">
              <w:rPr>
                <w:rFonts w:ascii="Times New Roman" w:hAnsi="Times New Roman" w:cs="Times New Roman"/>
                <w:sz w:val="24"/>
                <w:szCs w:val="24"/>
              </w:rPr>
              <w:t xml:space="preserve">the </w:t>
            </w:r>
            <w:r w:rsidR="00E15292" w:rsidRPr="00A164D5">
              <w:rPr>
                <w:rFonts w:ascii="Times New Roman" w:hAnsi="Times New Roman" w:cs="Times New Roman"/>
                <w:sz w:val="24"/>
                <w:szCs w:val="24"/>
              </w:rPr>
              <w:t xml:space="preserve">coastal counties </w:t>
            </w:r>
            <w:r w:rsidRPr="00A164D5">
              <w:rPr>
                <w:rFonts w:ascii="Times New Roman" w:hAnsi="Times New Roman" w:cs="Times New Roman"/>
                <w:sz w:val="24"/>
                <w:szCs w:val="24"/>
              </w:rPr>
              <w:t>of the country).</w:t>
            </w:r>
          </w:p>
          <w:p w14:paraId="20BB2E04" w14:textId="2E89B661" w:rsidR="0081342B" w:rsidRPr="00A164D5" w:rsidRDefault="001B445C" w:rsidP="001F3BF8">
            <w:pPr>
              <w:pStyle w:val="ListParagraph"/>
              <w:numPr>
                <w:ilvl w:val="0"/>
                <w:numId w:val="30"/>
              </w:numPr>
              <w:spacing w:line="278" w:lineRule="auto"/>
              <w:rPr>
                <w:rFonts w:ascii="Times New Roman" w:hAnsi="Times New Roman" w:cs="Times New Roman"/>
                <w:sz w:val="24"/>
                <w:szCs w:val="24"/>
              </w:rPr>
            </w:pPr>
            <w:r w:rsidRPr="00A164D5">
              <w:rPr>
                <w:rFonts w:ascii="Times New Roman" w:hAnsi="Times New Roman" w:cs="Times New Roman"/>
                <w:sz w:val="24"/>
                <w:szCs w:val="24"/>
              </w:rPr>
              <w:t>Ensure the a</w:t>
            </w:r>
            <w:r w:rsidR="0081342B" w:rsidRPr="00A164D5">
              <w:rPr>
                <w:rFonts w:ascii="Times New Roman" w:hAnsi="Times New Roman" w:cs="Times New Roman"/>
                <w:sz w:val="24"/>
                <w:szCs w:val="24"/>
              </w:rPr>
              <w:t>bility to understand and implement traffic management plans</w:t>
            </w:r>
            <w:r w:rsidR="005121D5" w:rsidRPr="00A164D5">
              <w:rPr>
                <w:rFonts w:ascii="Times New Roman" w:hAnsi="Times New Roman" w:cs="Times New Roman"/>
                <w:sz w:val="24"/>
                <w:szCs w:val="24"/>
              </w:rPr>
              <w:t xml:space="preserve"> and </w:t>
            </w:r>
            <w:r w:rsidR="00024846" w:rsidRPr="00A164D5">
              <w:rPr>
                <w:rFonts w:ascii="Times New Roman" w:hAnsi="Times New Roman" w:cs="Times New Roman"/>
                <w:sz w:val="24"/>
                <w:szCs w:val="24"/>
              </w:rPr>
              <w:t xml:space="preserve">take </w:t>
            </w:r>
            <w:r w:rsidR="005121D5" w:rsidRPr="00A164D5">
              <w:rPr>
                <w:rFonts w:ascii="Times New Roman" w:hAnsi="Times New Roman" w:cs="Times New Roman"/>
                <w:sz w:val="24"/>
                <w:szCs w:val="24"/>
              </w:rPr>
              <w:t>responsibility in managing traffic flow and safety.</w:t>
            </w:r>
          </w:p>
          <w:p w14:paraId="1C66C092" w14:textId="6F14574B" w:rsidR="0081342B" w:rsidRPr="00A164D5" w:rsidRDefault="0081342B" w:rsidP="001F3BF8">
            <w:pPr>
              <w:pStyle w:val="ListParagraph"/>
              <w:numPr>
                <w:ilvl w:val="0"/>
                <w:numId w:val="30"/>
              </w:numPr>
              <w:spacing w:line="278" w:lineRule="auto"/>
              <w:rPr>
                <w:rFonts w:ascii="Times New Roman" w:hAnsi="Times New Roman" w:cs="Times New Roman"/>
                <w:sz w:val="24"/>
                <w:szCs w:val="24"/>
              </w:rPr>
            </w:pPr>
            <w:r w:rsidRPr="00A164D5">
              <w:rPr>
                <w:rFonts w:ascii="Times New Roman" w:hAnsi="Times New Roman" w:cs="Times New Roman"/>
                <w:sz w:val="24"/>
                <w:szCs w:val="24"/>
              </w:rPr>
              <w:t>E</w:t>
            </w:r>
            <w:r w:rsidR="001B445C" w:rsidRPr="00A164D5">
              <w:rPr>
                <w:rFonts w:ascii="Times New Roman" w:hAnsi="Times New Roman" w:cs="Times New Roman"/>
                <w:sz w:val="24"/>
                <w:szCs w:val="24"/>
              </w:rPr>
              <w:t>nsure the</w:t>
            </w:r>
            <w:r w:rsidRPr="00A164D5">
              <w:rPr>
                <w:rFonts w:ascii="Times New Roman" w:hAnsi="Times New Roman" w:cs="Times New Roman"/>
                <w:sz w:val="24"/>
                <w:szCs w:val="24"/>
              </w:rPr>
              <w:t xml:space="preserve"> willingness to learn how to operate signage, barricades, and flagging systems.</w:t>
            </w:r>
          </w:p>
          <w:p w14:paraId="2CF65DF5" w14:textId="1C27C033" w:rsidR="0081342B" w:rsidRPr="00A164D5" w:rsidRDefault="001B445C" w:rsidP="001F3BF8">
            <w:pPr>
              <w:pStyle w:val="ListParagraph"/>
              <w:numPr>
                <w:ilvl w:val="0"/>
                <w:numId w:val="30"/>
              </w:numPr>
              <w:spacing w:line="278" w:lineRule="auto"/>
              <w:rPr>
                <w:rFonts w:ascii="Times New Roman" w:hAnsi="Times New Roman" w:cs="Times New Roman"/>
                <w:sz w:val="24"/>
                <w:szCs w:val="24"/>
              </w:rPr>
            </w:pPr>
            <w:r w:rsidRPr="00A164D5">
              <w:rPr>
                <w:rFonts w:ascii="Times New Roman" w:hAnsi="Times New Roman" w:cs="Times New Roman"/>
                <w:sz w:val="24"/>
                <w:szCs w:val="24"/>
              </w:rPr>
              <w:t>Ensure g</w:t>
            </w:r>
            <w:r w:rsidR="0081342B" w:rsidRPr="00A164D5">
              <w:rPr>
                <w:rFonts w:ascii="Times New Roman" w:hAnsi="Times New Roman" w:cs="Times New Roman"/>
                <w:sz w:val="24"/>
                <w:szCs w:val="24"/>
              </w:rPr>
              <w:t>ood communication skills for coordinating with drivers, pedestrians, and emergency services.</w:t>
            </w:r>
          </w:p>
          <w:p w14:paraId="68C67ABC" w14:textId="52AD727D" w:rsidR="0081342B" w:rsidRPr="00A164D5" w:rsidRDefault="001B445C" w:rsidP="001F3BF8">
            <w:pPr>
              <w:pStyle w:val="ListParagraph"/>
              <w:numPr>
                <w:ilvl w:val="0"/>
                <w:numId w:val="30"/>
              </w:numPr>
              <w:spacing w:line="278" w:lineRule="auto"/>
              <w:rPr>
                <w:rFonts w:ascii="Times New Roman" w:hAnsi="Times New Roman" w:cs="Times New Roman"/>
                <w:sz w:val="24"/>
                <w:szCs w:val="24"/>
              </w:rPr>
            </w:pPr>
            <w:r w:rsidRPr="00A164D5">
              <w:rPr>
                <w:rFonts w:ascii="Times New Roman" w:hAnsi="Times New Roman" w:cs="Times New Roman"/>
                <w:sz w:val="24"/>
                <w:szCs w:val="24"/>
              </w:rPr>
              <w:t>Ensure b</w:t>
            </w:r>
            <w:r w:rsidR="0081342B" w:rsidRPr="00A164D5">
              <w:rPr>
                <w:rFonts w:ascii="Times New Roman" w:hAnsi="Times New Roman" w:cs="Times New Roman"/>
                <w:sz w:val="24"/>
                <w:szCs w:val="24"/>
              </w:rPr>
              <w:t>asic understanding of safety protocols and PPE usage.</w:t>
            </w:r>
          </w:p>
          <w:p w14:paraId="671A81F5" w14:textId="1178C5F1" w:rsidR="0081342B" w:rsidRPr="00A164D5" w:rsidRDefault="001B445C" w:rsidP="001B445C">
            <w:pPr>
              <w:pStyle w:val="ListParagraph"/>
              <w:numPr>
                <w:ilvl w:val="0"/>
                <w:numId w:val="30"/>
              </w:numPr>
              <w:spacing w:line="278" w:lineRule="auto"/>
              <w:rPr>
                <w:rFonts w:ascii="Times New Roman" w:hAnsi="Times New Roman" w:cs="Times New Roman"/>
                <w:sz w:val="24"/>
                <w:szCs w:val="24"/>
              </w:rPr>
            </w:pPr>
            <w:r w:rsidRPr="00A164D5">
              <w:rPr>
                <w:rFonts w:ascii="Times New Roman" w:hAnsi="Times New Roman" w:cs="Times New Roman"/>
                <w:sz w:val="24"/>
                <w:szCs w:val="24"/>
              </w:rPr>
              <w:t>Ensure the a</w:t>
            </w:r>
            <w:r w:rsidR="0081342B" w:rsidRPr="00A164D5">
              <w:rPr>
                <w:rFonts w:ascii="Times New Roman" w:hAnsi="Times New Roman" w:cs="Times New Roman"/>
                <w:sz w:val="24"/>
                <w:szCs w:val="24"/>
              </w:rPr>
              <w:t>bility to conduct daily too</w:t>
            </w:r>
            <w:r w:rsidRPr="00A164D5">
              <w:rPr>
                <w:rFonts w:ascii="Times New Roman" w:hAnsi="Times New Roman" w:cs="Times New Roman"/>
                <w:sz w:val="24"/>
                <w:szCs w:val="24"/>
              </w:rPr>
              <w:t>lbox talks and record incidents and c</w:t>
            </w:r>
            <w:r w:rsidR="0081342B" w:rsidRPr="00A164D5">
              <w:rPr>
                <w:rFonts w:ascii="Times New Roman" w:hAnsi="Times New Roman" w:cs="Times New Roman"/>
                <w:sz w:val="24"/>
                <w:szCs w:val="24"/>
              </w:rPr>
              <w:t xml:space="preserve">ommitment </w:t>
            </w:r>
            <w:r w:rsidR="00A8456D" w:rsidRPr="00A164D5">
              <w:rPr>
                <w:rFonts w:ascii="Times New Roman" w:hAnsi="Times New Roman" w:cs="Times New Roman"/>
                <w:sz w:val="24"/>
                <w:szCs w:val="24"/>
              </w:rPr>
              <w:t xml:space="preserve">with the Project Safeguard Officer </w:t>
            </w:r>
            <w:r w:rsidR="0081342B" w:rsidRPr="00A164D5">
              <w:rPr>
                <w:rFonts w:ascii="Times New Roman" w:hAnsi="Times New Roman" w:cs="Times New Roman"/>
                <w:sz w:val="24"/>
                <w:szCs w:val="24"/>
              </w:rPr>
              <w:t>to enforcing safety compliance on-site.</w:t>
            </w:r>
          </w:p>
          <w:p w14:paraId="1FC81909" w14:textId="6ED5C87D" w:rsidR="0081342B" w:rsidRPr="00A164D5" w:rsidRDefault="001B445C" w:rsidP="001B445C">
            <w:pPr>
              <w:pStyle w:val="ListParagraph"/>
              <w:numPr>
                <w:ilvl w:val="0"/>
                <w:numId w:val="30"/>
              </w:numPr>
              <w:spacing w:line="278" w:lineRule="auto"/>
              <w:rPr>
                <w:rFonts w:ascii="Times New Roman" w:hAnsi="Times New Roman" w:cs="Times New Roman"/>
                <w:sz w:val="24"/>
                <w:szCs w:val="24"/>
              </w:rPr>
            </w:pPr>
            <w:r w:rsidRPr="00A164D5">
              <w:rPr>
                <w:rFonts w:ascii="Times New Roman" w:hAnsi="Times New Roman" w:cs="Times New Roman"/>
                <w:sz w:val="24"/>
                <w:szCs w:val="24"/>
              </w:rPr>
              <w:t>Ensure the responsible of</w:t>
            </w:r>
            <w:r w:rsidR="0081342B" w:rsidRPr="00A164D5">
              <w:rPr>
                <w:rFonts w:ascii="Times New Roman" w:hAnsi="Times New Roman" w:cs="Times New Roman"/>
                <w:sz w:val="24"/>
                <w:szCs w:val="24"/>
              </w:rPr>
              <w:t xml:space="preserve"> detail-oriented</w:t>
            </w:r>
            <w:r w:rsidRPr="00A164D5">
              <w:rPr>
                <w:rFonts w:ascii="Times New Roman" w:hAnsi="Times New Roman" w:cs="Times New Roman"/>
                <w:sz w:val="24"/>
                <w:szCs w:val="24"/>
              </w:rPr>
              <w:t xml:space="preserve"> in reporting and documentation and w</w:t>
            </w:r>
            <w:r w:rsidR="0081342B" w:rsidRPr="00A164D5">
              <w:rPr>
                <w:rFonts w:ascii="Times New Roman" w:hAnsi="Times New Roman" w:cs="Times New Roman"/>
                <w:sz w:val="24"/>
                <w:szCs w:val="24"/>
              </w:rPr>
              <w:t>illingness to handle and manage construction waste responsibly.</w:t>
            </w:r>
          </w:p>
          <w:p w14:paraId="5A7522F1" w14:textId="0CA33A47" w:rsidR="0081342B" w:rsidRPr="00A164D5" w:rsidRDefault="000704E0" w:rsidP="001F3BF8">
            <w:pPr>
              <w:pStyle w:val="ListParagraph"/>
              <w:numPr>
                <w:ilvl w:val="0"/>
                <w:numId w:val="30"/>
              </w:numPr>
              <w:spacing w:line="278" w:lineRule="auto"/>
              <w:rPr>
                <w:rFonts w:ascii="Times New Roman" w:hAnsi="Times New Roman" w:cs="Times New Roman"/>
                <w:sz w:val="24"/>
                <w:szCs w:val="24"/>
              </w:rPr>
            </w:pPr>
            <w:r w:rsidRPr="00A164D5">
              <w:rPr>
                <w:rFonts w:ascii="Times New Roman" w:hAnsi="Times New Roman" w:cs="Times New Roman"/>
                <w:sz w:val="24"/>
                <w:szCs w:val="24"/>
              </w:rPr>
              <w:t>Ensure the u</w:t>
            </w:r>
            <w:r w:rsidR="0081342B" w:rsidRPr="00A164D5">
              <w:rPr>
                <w:rFonts w:ascii="Times New Roman" w:hAnsi="Times New Roman" w:cs="Times New Roman"/>
                <w:sz w:val="24"/>
                <w:szCs w:val="24"/>
              </w:rPr>
              <w:t>nderstanding of environmental hygiene and sanitation practices.</w:t>
            </w:r>
          </w:p>
          <w:p w14:paraId="16061F94" w14:textId="5FC928C7" w:rsidR="0081342B" w:rsidRPr="00A164D5" w:rsidRDefault="000704E0" w:rsidP="001B445C">
            <w:pPr>
              <w:pStyle w:val="ListParagraph"/>
              <w:numPr>
                <w:ilvl w:val="0"/>
                <w:numId w:val="30"/>
              </w:numPr>
              <w:spacing w:line="278" w:lineRule="auto"/>
              <w:rPr>
                <w:rFonts w:ascii="Times New Roman" w:hAnsi="Times New Roman" w:cs="Times New Roman"/>
                <w:sz w:val="24"/>
                <w:szCs w:val="24"/>
              </w:rPr>
            </w:pPr>
            <w:r w:rsidRPr="00A164D5">
              <w:rPr>
                <w:rFonts w:ascii="Times New Roman" w:hAnsi="Times New Roman" w:cs="Times New Roman"/>
                <w:sz w:val="24"/>
                <w:szCs w:val="24"/>
              </w:rPr>
              <w:t xml:space="preserve">Ensure </w:t>
            </w:r>
            <w:r w:rsidR="0081342B" w:rsidRPr="00A164D5">
              <w:rPr>
                <w:rFonts w:ascii="Times New Roman" w:hAnsi="Times New Roman" w:cs="Times New Roman"/>
                <w:sz w:val="24"/>
                <w:szCs w:val="24"/>
              </w:rPr>
              <w:t>cons</w:t>
            </w:r>
            <w:r w:rsidR="001B445C" w:rsidRPr="00A164D5">
              <w:rPr>
                <w:rFonts w:ascii="Times New Roman" w:hAnsi="Times New Roman" w:cs="Times New Roman"/>
                <w:sz w:val="24"/>
                <w:szCs w:val="24"/>
              </w:rPr>
              <w:t>istently report</w:t>
            </w:r>
            <w:r w:rsidRPr="00A164D5">
              <w:rPr>
                <w:rFonts w:ascii="Times New Roman" w:hAnsi="Times New Roman" w:cs="Times New Roman"/>
                <w:sz w:val="24"/>
                <w:szCs w:val="24"/>
              </w:rPr>
              <w:t>ing</w:t>
            </w:r>
            <w:r w:rsidR="001B445C" w:rsidRPr="00A164D5">
              <w:rPr>
                <w:rFonts w:ascii="Times New Roman" w:hAnsi="Times New Roman" w:cs="Times New Roman"/>
                <w:sz w:val="24"/>
                <w:szCs w:val="24"/>
              </w:rPr>
              <w:t xml:space="preserve"> to work on time, a</w:t>
            </w:r>
            <w:r w:rsidR="0081342B" w:rsidRPr="00A164D5">
              <w:rPr>
                <w:rFonts w:ascii="Times New Roman" w:hAnsi="Times New Roman" w:cs="Times New Roman"/>
                <w:sz w:val="24"/>
                <w:szCs w:val="24"/>
              </w:rPr>
              <w:t>bility to work co</w:t>
            </w:r>
            <w:r w:rsidR="001B445C" w:rsidRPr="00A164D5">
              <w:rPr>
                <w:rFonts w:ascii="Times New Roman" w:hAnsi="Times New Roman" w:cs="Times New Roman"/>
                <w:sz w:val="24"/>
                <w:szCs w:val="24"/>
              </w:rPr>
              <w:t>llaboratively in assigned teams</w:t>
            </w:r>
            <w:r w:rsidR="00024846" w:rsidRPr="00A164D5">
              <w:rPr>
                <w:rFonts w:ascii="Times New Roman" w:hAnsi="Times New Roman" w:cs="Times New Roman"/>
                <w:sz w:val="24"/>
                <w:szCs w:val="24"/>
              </w:rPr>
              <w:t>,</w:t>
            </w:r>
            <w:r w:rsidR="001B445C" w:rsidRPr="00A164D5">
              <w:rPr>
                <w:rFonts w:ascii="Times New Roman" w:hAnsi="Times New Roman" w:cs="Times New Roman"/>
                <w:sz w:val="24"/>
                <w:szCs w:val="24"/>
              </w:rPr>
              <w:t xml:space="preserve"> and m</w:t>
            </w:r>
            <w:r w:rsidR="0081342B" w:rsidRPr="00A164D5">
              <w:rPr>
                <w:rFonts w:ascii="Times New Roman" w:hAnsi="Times New Roman" w:cs="Times New Roman"/>
                <w:sz w:val="24"/>
                <w:szCs w:val="24"/>
              </w:rPr>
              <w:t>ust be receptive to supervision and feedback.</w:t>
            </w:r>
          </w:p>
          <w:p w14:paraId="03F62A8A" w14:textId="08D203FE" w:rsidR="0081342B" w:rsidRPr="00A164D5" w:rsidRDefault="000704E0" w:rsidP="001F3BF8">
            <w:pPr>
              <w:pStyle w:val="ListParagraph"/>
              <w:numPr>
                <w:ilvl w:val="0"/>
                <w:numId w:val="30"/>
              </w:numPr>
              <w:spacing w:line="278" w:lineRule="auto"/>
              <w:rPr>
                <w:rFonts w:ascii="Times New Roman" w:hAnsi="Times New Roman" w:cs="Times New Roman"/>
                <w:sz w:val="24"/>
                <w:szCs w:val="24"/>
              </w:rPr>
            </w:pPr>
            <w:r w:rsidRPr="00A164D5">
              <w:rPr>
                <w:rFonts w:ascii="Times New Roman" w:hAnsi="Times New Roman" w:cs="Times New Roman"/>
                <w:sz w:val="24"/>
                <w:szCs w:val="24"/>
              </w:rPr>
              <w:t xml:space="preserve">Ensure </w:t>
            </w:r>
            <w:r w:rsidR="00024846" w:rsidRPr="00A164D5">
              <w:rPr>
                <w:rFonts w:ascii="Times New Roman" w:hAnsi="Times New Roman" w:cs="Times New Roman"/>
                <w:sz w:val="24"/>
                <w:szCs w:val="24"/>
              </w:rPr>
              <w:t xml:space="preserve">that </w:t>
            </w:r>
            <w:r w:rsidRPr="00A164D5">
              <w:rPr>
                <w:rFonts w:ascii="Times New Roman" w:hAnsi="Times New Roman" w:cs="Times New Roman"/>
                <w:sz w:val="24"/>
                <w:szCs w:val="24"/>
              </w:rPr>
              <w:t>the daily hires m</w:t>
            </w:r>
            <w:r w:rsidR="0081342B" w:rsidRPr="00A164D5">
              <w:rPr>
                <w:rFonts w:ascii="Times New Roman" w:hAnsi="Times New Roman" w:cs="Times New Roman"/>
                <w:sz w:val="24"/>
                <w:szCs w:val="24"/>
              </w:rPr>
              <w:t>ust sign a contract administered by the HRMF.</w:t>
            </w:r>
          </w:p>
          <w:p w14:paraId="15CAA556" w14:textId="3A42AD96" w:rsidR="0081342B" w:rsidRPr="00A164D5" w:rsidRDefault="000704E0" w:rsidP="001F3BF8">
            <w:pPr>
              <w:pStyle w:val="ListParagraph"/>
              <w:numPr>
                <w:ilvl w:val="0"/>
                <w:numId w:val="30"/>
              </w:numPr>
              <w:spacing w:line="278" w:lineRule="auto"/>
              <w:rPr>
                <w:rFonts w:ascii="Times New Roman" w:hAnsi="Times New Roman" w:cs="Times New Roman"/>
                <w:sz w:val="24"/>
                <w:szCs w:val="24"/>
              </w:rPr>
            </w:pPr>
            <w:r w:rsidRPr="00A164D5">
              <w:rPr>
                <w:rFonts w:ascii="Times New Roman" w:hAnsi="Times New Roman" w:cs="Times New Roman"/>
                <w:sz w:val="24"/>
                <w:szCs w:val="24"/>
              </w:rPr>
              <w:t>Ensure a m</w:t>
            </w:r>
            <w:r w:rsidR="0081342B" w:rsidRPr="00A164D5">
              <w:rPr>
                <w:rFonts w:ascii="Times New Roman" w:hAnsi="Times New Roman" w:cs="Times New Roman"/>
                <w:sz w:val="24"/>
                <w:szCs w:val="24"/>
              </w:rPr>
              <w:t>ust partic</w:t>
            </w:r>
            <w:r w:rsidRPr="00A164D5">
              <w:rPr>
                <w:rFonts w:ascii="Times New Roman" w:hAnsi="Times New Roman" w:cs="Times New Roman"/>
                <w:sz w:val="24"/>
                <w:szCs w:val="24"/>
              </w:rPr>
              <w:t>ipation</w:t>
            </w:r>
            <w:r w:rsidR="0081342B" w:rsidRPr="00A164D5">
              <w:rPr>
                <w:rFonts w:ascii="Times New Roman" w:hAnsi="Times New Roman" w:cs="Times New Roman"/>
                <w:sz w:val="24"/>
                <w:szCs w:val="24"/>
              </w:rPr>
              <w:t xml:space="preserve"> in safety briefings and training sessions as required.</w:t>
            </w:r>
          </w:p>
          <w:p w14:paraId="1A35865F" w14:textId="77777777" w:rsidR="0081342B" w:rsidRPr="00A164D5" w:rsidRDefault="0081342B" w:rsidP="001F3BF8">
            <w:pPr>
              <w:pStyle w:val="ListParagraph"/>
              <w:numPr>
                <w:ilvl w:val="0"/>
                <w:numId w:val="30"/>
              </w:numPr>
              <w:spacing w:line="278" w:lineRule="auto"/>
              <w:rPr>
                <w:rFonts w:ascii="Times New Roman" w:hAnsi="Times New Roman" w:cs="Times New Roman"/>
                <w:sz w:val="24"/>
                <w:szCs w:val="24"/>
              </w:rPr>
            </w:pPr>
            <w:r w:rsidRPr="00A164D5">
              <w:rPr>
                <w:rFonts w:ascii="Times New Roman" w:hAnsi="Times New Roman" w:cs="Times New Roman"/>
                <w:sz w:val="24"/>
                <w:szCs w:val="24"/>
              </w:rPr>
              <w:t>Basic understanding of construction site operations (preferred but not mandatory).</w:t>
            </w:r>
          </w:p>
          <w:p w14:paraId="3B015C47" w14:textId="0164DD22" w:rsidR="0081342B" w:rsidRPr="00A164D5" w:rsidRDefault="0081342B" w:rsidP="001F3BF8">
            <w:pPr>
              <w:pStyle w:val="ListParagraph"/>
              <w:numPr>
                <w:ilvl w:val="0"/>
                <w:numId w:val="30"/>
              </w:numPr>
              <w:spacing w:line="278" w:lineRule="auto"/>
              <w:rPr>
                <w:rFonts w:ascii="Times New Roman" w:hAnsi="Times New Roman" w:cs="Times New Roman"/>
                <w:sz w:val="24"/>
                <w:szCs w:val="24"/>
              </w:rPr>
            </w:pPr>
            <w:r w:rsidRPr="00A164D5">
              <w:rPr>
                <w:rFonts w:ascii="Times New Roman" w:hAnsi="Times New Roman" w:cs="Times New Roman"/>
                <w:sz w:val="24"/>
                <w:szCs w:val="24"/>
              </w:rPr>
              <w:t>Must be of legal working age as per Liberian labor laws (18 and above)</w:t>
            </w:r>
          </w:p>
          <w:p w14:paraId="18A44460" w14:textId="62184166" w:rsidR="00C832DC" w:rsidRPr="00A164D5" w:rsidRDefault="00C832DC" w:rsidP="001F3BF8">
            <w:pPr>
              <w:pStyle w:val="ListParagraph"/>
              <w:numPr>
                <w:ilvl w:val="0"/>
                <w:numId w:val="30"/>
              </w:numPr>
              <w:spacing w:line="276" w:lineRule="auto"/>
              <w:jc w:val="both"/>
              <w:rPr>
                <w:rFonts w:ascii="Times New Roman" w:hAnsi="Times New Roman" w:cs="Times New Roman"/>
                <w:sz w:val="24"/>
                <w:szCs w:val="24"/>
              </w:rPr>
            </w:pPr>
            <w:r w:rsidRPr="00A164D5">
              <w:rPr>
                <w:rFonts w:ascii="Times New Roman" w:hAnsi="Times New Roman" w:cs="Times New Roman"/>
                <w:sz w:val="24"/>
                <w:szCs w:val="24"/>
              </w:rPr>
              <w:t>Identify training needs and facilitate relevant training programs, including safety training, skill development, and other necessary workshops</w:t>
            </w:r>
            <w:r w:rsidR="00A16BFF" w:rsidRPr="00A164D5">
              <w:rPr>
                <w:rFonts w:ascii="Times New Roman" w:hAnsi="Times New Roman" w:cs="Times New Roman"/>
                <w:sz w:val="24"/>
                <w:szCs w:val="24"/>
              </w:rPr>
              <w:t>,</w:t>
            </w:r>
            <w:r w:rsidR="00E15292" w:rsidRPr="00A164D5">
              <w:rPr>
                <w:rFonts w:ascii="Times New Roman" w:hAnsi="Times New Roman" w:cs="Times New Roman"/>
                <w:sz w:val="24"/>
                <w:szCs w:val="24"/>
              </w:rPr>
              <w:t xml:space="preserve"> with support from the PMU</w:t>
            </w:r>
            <w:r w:rsidRPr="00A164D5">
              <w:rPr>
                <w:rFonts w:ascii="Times New Roman" w:hAnsi="Times New Roman" w:cs="Times New Roman"/>
                <w:sz w:val="24"/>
                <w:szCs w:val="24"/>
              </w:rPr>
              <w:t>.</w:t>
            </w:r>
          </w:p>
          <w:p w14:paraId="00E132D7" w14:textId="3DD85034" w:rsidR="00576BC2" w:rsidRPr="00A164D5" w:rsidRDefault="00783224" w:rsidP="00024846">
            <w:pPr>
              <w:pStyle w:val="ListParagraph"/>
              <w:numPr>
                <w:ilvl w:val="0"/>
                <w:numId w:val="30"/>
              </w:numPr>
              <w:spacing w:line="276" w:lineRule="auto"/>
              <w:jc w:val="both"/>
              <w:rPr>
                <w:rFonts w:ascii="Times New Roman" w:hAnsi="Times New Roman" w:cs="Times New Roman"/>
                <w:sz w:val="24"/>
                <w:szCs w:val="24"/>
              </w:rPr>
            </w:pPr>
            <w:r w:rsidRPr="00A164D5">
              <w:rPr>
                <w:rFonts w:ascii="Times New Roman" w:hAnsi="Times New Roman" w:cs="Times New Roman"/>
                <w:sz w:val="24"/>
                <w:szCs w:val="24"/>
              </w:rPr>
              <w:t xml:space="preserve">Manage </w:t>
            </w:r>
            <w:r w:rsidR="00F63B56" w:rsidRPr="00A164D5">
              <w:rPr>
                <w:rFonts w:ascii="Times New Roman" w:hAnsi="Times New Roman" w:cs="Times New Roman"/>
                <w:sz w:val="24"/>
                <w:szCs w:val="24"/>
              </w:rPr>
              <w:t xml:space="preserve">the </w:t>
            </w:r>
            <w:r w:rsidRPr="00A164D5">
              <w:rPr>
                <w:rFonts w:ascii="Times New Roman" w:hAnsi="Times New Roman" w:cs="Times New Roman"/>
                <w:sz w:val="24"/>
                <w:szCs w:val="24"/>
              </w:rPr>
              <w:t>safety of all daily hires</w:t>
            </w:r>
            <w:r w:rsidR="00F63B56" w:rsidRPr="00A164D5">
              <w:rPr>
                <w:rFonts w:ascii="Times New Roman" w:hAnsi="Times New Roman" w:cs="Times New Roman"/>
                <w:sz w:val="24"/>
                <w:szCs w:val="24"/>
              </w:rPr>
              <w:t xml:space="preserve"> throughout the contract period</w:t>
            </w:r>
            <w:r w:rsidR="005C4FDC" w:rsidRPr="00A164D5">
              <w:rPr>
                <w:rFonts w:ascii="Times New Roman" w:hAnsi="Times New Roman" w:cs="Times New Roman"/>
                <w:sz w:val="24"/>
                <w:szCs w:val="24"/>
              </w:rPr>
              <w:t xml:space="preserve"> with supervision </w:t>
            </w:r>
            <w:r w:rsidR="00024846" w:rsidRPr="00A164D5">
              <w:rPr>
                <w:rFonts w:ascii="Times New Roman" w:hAnsi="Times New Roman" w:cs="Times New Roman"/>
                <w:sz w:val="24"/>
                <w:szCs w:val="24"/>
              </w:rPr>
              <w:t>from</w:t>
            </w:r>
            <w:r w:rsidR="005C4FDC" w:rsidRPr="00A164D5">
              <w:rPr>
                <w:rFonts w:ascii="Times New Roman" w:hAnsi="Times New Roman" w:cs="Times New Roman"/>
                <w:sz w:val="24"/>
                <w:szCs w:val="24"/>
              </w:rPr>
              <w:t xml:space="preserve"> the Project Manager through the Safeguard Officer</w:t>
            </w:r>
          </w:p>
        </w:tc>
      </w:tr>
    </w:tbl>
    <w:p w14:paraId="19871605" w14:textId="11057838" w:rsidR="003B5E01" w:rsidRPr="00A164D5" w:rsidRDefault="00450E75" w:rsidP="002D2ADD">
      <w:pPr>
        <w:pStyle w:val="Heading1"/>
        <w:ind w:left="-630"/>
        <w:rPr>
          <w:rFonts w:ascii="Times New Roman" w:hAnsi="Times New Roman" w:cs="Times New Roman"/>
          <w:b/>
          <w:bCs/>
          <w:color w:val="auto"/>
          <w:sz w:val="24"/>
          <w:szCs w:val="24"/>
        </w:rPr>
      </w:pPr>
      <w:r w:rsidRPr="00A164D5">
        <w:rPr>
          <w:rFonts w:ascii="Times New Roman" w:hAnsi="Times New Roman" w:cs="Times New Roman"/>
          <w:b/>
          <w:bCs/>
          <w:color w:val="auto"/>
          <w:sz w:val="24"/>
          <w:szCs w:val="24"/>
        </w:rPr>
        <w:lastRenderedPageBreak/>
        <w:t>4.0</w:t>
      </w:r>
      <w:r w:rsidR="009A5B89" w:rsidRPr="00A164D5">
        <w:rPr>
          <w:rFonts w:ascii="Times New Roman" w:hAnsi="Times New Roman" w:cs="Times New Roman"/>
          <w:b/>
          <w:bCs/>
          <w:color w:val="auto"/>
          <w:sz w:val="24"/>
          <w:szCs w:val="24"/>
        </w:rPr>
        <w:t xml:space="preserve"> Expected Output</w:t>
      </w:r>
    </w:p>
    <w:tbl>
      <w:tblPr>
        <w:tblStyle w:val="TableGrid"/>
        <w:tblW w:w="10080" w:type="dxa"/>
        <w:tblInd w:w="-635" w:type="dxa"/>
        <w:tblLook w:val="04A0" w:firstRow="1" w:lastRow="0" w:firstColumn="1" w:lastColumn="0" w:noHBand="0" w:noVBand="1"/>
      </w:tblPr>
      <w:tblGrid>
        <w:gridCol w:w="10080"/>
      </w:tblGrid>
      <w:tr w:rsidR="00D06F8D" w:rsidRPr="00A164D5" w14:paraId="4670222B" w14:textId="77777777" w:rsidTr="00546BE4">
        <w:tc>
          <w:tcPr>
            <w:tcW w:w="10080" w:type="dxa"/>
          </w:tcPr>
          <w:p w14:paraId="2AAB3B73" w14:textId="72439FC8" w:rsidR="00454BDC" w:rsidRPr="00A164D5" w:rsidRDefault="00F2267A" w:rsidP="003B5E01">
            <w:pPr>
              <w:jc w:val="both"/>
              <w:rPr>
                <w:rFonts w:ascii="Times New Roman" w:hAnsi="Times New Roman" w:cs="Times New Roman"/>
                <w:sz w:val="24"/>
                <w:szCs w:val="24"/>
              </w:rPr>
            </w:pPr>
            <w:r w:rsidRPr="00A164D5">
              <w:rPr>
                <w:rFonts w:ascii="Times New Roman" w:hAnsi="Times New Roman" w:cs="Times New Roman"/>
                <w:sz w:val="24"/>
                <w:szCs w:val="24"/>
              </w:rPr>
              <w:t>The below are the expected outpu</w:t>
            </w:r>
            <w:r w:rsidR="00454BDC" w:rsidRPr="00A164D5">
              <w:rPr>
                <w:rFonts w:ascii="Times New Roman" w:hAnsi="Times New Roman" w:cs="Times New Roman"/>
                <w:sz w:val="24"/>
                <w:szCs w:val="24"/>
              </w:rPr>
              <w:t>ts of the task:</w:t>
            </w:r>
          </w:p>
          <w:p w14:paraId="2566F8CF" w14:textId="77777777" w:rsidR="00454BDC" w:rsidRPr="00A164D5" w:rsidRDefault="002632D8" w:rsidP="00454BDC">
            <w:pPr>
              <w:pStyle w:val="ListParagraph"/>
              <w:numPr>
                <w:ilvl w:val="0"/>
                <w:numId w:val="17"/>
              </w:numPr>
              <w:jc w:val="both"/>
              <w:rPr>
                <w:rFonts w:ascii="Times New Roman" w:hAnsi="Times New Roman" w:cs="Times New Roman"/>
                <w:sz w:val="24"/>
                <w:szCs w:val="24"/>
              </w:rPr>
            </w:pPr>
            <w:r w:rsidRPr="00A164D5">
              <w:rPr>
                <w:rFonts w:ascii="Times New Roman" w:hAnsi="Times New Roman" w:cs="Times New Roman"/>
                <w:sz w:val="24"/>
                <w:szCs w:val="24"/>
              </w:rPr>
              <w:t xml:space="preserve">Monthly </w:t>
            </w:r>
            <w:r w:rsidR="00130618" w:rsidRPr="00A164D5">
              <w:rPr>
                <w:rFonts w:ascii="Times New Roman" w:hAnsi="Times New Roman" w:cs="Times New Roman"/>
                <w:sz w:val="24"/>
                <w:szCs w:val="24"/>
              </w:rPr>
              <w:t xml:space="preserve">Progress </w:t>
            </w:r>
            <w:r w:rsidRPr="00A164D5">
              <w:rPr>
                <w:rFonts w:ascii="Times New Roman" w:hAnsi="Times New Roman" w:cs="Times New Roman"/>
                <w:sz w:val="24"/>
                <w:szCs w:val="24"/>
              </w:rPr>
              <w:t>Report</w:t>
            </w:r>
          </w:p>
          <w:p w14:paraId="10BE70BF" w14:textId="77777777" w:rsidR="00E508E9" w:rsidRDefault="00C832DC" w:rsidP="00C832DC">
            <w:pPr>
              <w:pStyle w:val="ListParagraph"/>
              <w:numPr>
                <w:ilvl w:val="0"/>
                <w:numId w:val="17"/>
              </w:numPr>
              <w:jc w:val="both"/>
              <w:rPr>
                <w:rFonts w:ascii="Times New Roman" w:hAnsi="Times New Roman" w:cs="Times New Roman"/>
                <w:sz w:val="24"/>
                <w:szCs w:val="24"/>
              </w:rPr>
            </w:pPr>
            <w:r w:rsidRPr="00A164D5">
              <w:rPr>
                <w:rFonts w:ascii="Times New Roman" w:hAnsi="Times New Roman" w:cs="Times New Roman"/>
                <w:sz w:val="24"/>
                <w:szCs w:val="24"/>
              </w:rPr>
              <w:t>A comprehensive recruitment strategy and plan</w:t>
            </w:r>
            <w:r w:rsidR="00E508E9">
              <w:rPr>
                <w:rFonts w:ascii="Times New Roman" w:hAnsi="Times New Roman" w:cs="Times New Roman"/>
                <w:sz w:val="24"/>
                <w:szCs w:val="24"/>
              </w:rPr>
              <w:t xml:space="preserve">, </w:t>
            </w:r>
          </w:p>
          <w:p w14:paraId="218B042B" w14:textId="77777777" w:rsidR="00E508E9" w:rsidRDefault="00E508E9" w:rsidP="00C832DC">
            <w:pPr>
              <w:pStyle w:val="ListParagraph"/>
              <w:numPr>
                <w:ilvl w:val="0"/>
                <w:numId w:val="17"/>
              </w:numPr>
              <w:jc w:val="both"/>
              <w:rPr>
                <w:rFonts w:ascii="Times New Roman" w:hAnsi="Times New Roman" w:cs="Times New Roman"/>
                <w:sz w:val="24"/>
                <w:szCs w:val="24"/>
              </w:rPr>
            </w:pPr>
            <w:r w:rsidRPr="00E508E9">
              <w:rPr>
                <w:rFonts w:ascii="Times New Roman" w:hAnsi="Times New Roman" w:cs="Times New Roman"/>
                <w:sz w:val="24"/>
                <w:szCs w:val="24"/>
              </w:rPr>
              <w:lastRenderedPageBreak/>
              <w:t xml:space="preserve">Traffic Management Plan </w:t>
            </w:r>
          </w:p>
          <w:p w14:paraId="3147CE68" w14:textId="40041E92" w:rsidR="00C832DC" w:rsidRPr="00A164D5" w:rsidRDefault="00E508E9" w:rsidP="00C832DC">
            <w:pPr>
              <w:pStyle w:val="ListParagraph"/>
              <w:numPr>
                <w:ilvl w:val="0"/>
                <w:numId w:val="17"/>
              </w:numPr>
              <w:jc w:val="both"/>
              <w:rPr>
                <w:rFonts w:ascii="Times New Roman" w:hAnsi="Times New Roman" w:cs="Times New Roman"/>
                <w:sz w:val="24"/>
                <w:szCs w:val="24"/>
              </w:rPr>
            </w:pPr>
            <w:r w:rsidRPr="00E508E9">
              <w:rPr>
                <w:rFonts w:ascii="Times New Roman" w:hAnsi="Times New Roman" w:cs="Times New Roman"/>
                <w:sz w:val="24"/>
                <w:szCs w:val="24"/>
              </w:rPr>
              <w:t>Waste Management Plan</w:t>
            </w:r>
          </w:p>
          <w:p w14:paraId="2DB651E2" w14:textId="74DA8116" w:rsidR="00361D49" w:rsidRPr="00A164D5" w:rsidRDefault="006204A3" w:rsidP="002F117F">
            <w:pPr>
              <w:pStyle w:val="ListParagraph"/>
              <w:numPr>
                <w:ilvl w:val="0"/>
                <w:numId w:val="17"/>
              </w:numPr>
              <w:jc w:val="both"/>
              <w:rPr>
                <w:rFonts w:ascii="Times New Roman" w:hAnsi="Times New Roman" w:cs="Times New Roman"/>
                <w:sz w:val="24"/>
                <w:szCs w:val="24"/>
              </w:rPr>
            </w:pPr>
            <w:r w:rsidRPr="00A164D5">
              <w:rPr>
                <w:rFonts w:ascii="Times New Roman" w:hAnsi="Times New Roman" w:cs="Times New Roman"/>
                <w:sz w:val="24"/>
                <w:szCs w:val="24"/>
              </w:rPr>
              <w:t xml:space="preserve">Report </w:t>
            </w:r>
            <w:r w:rsidR="00787518" w:rsidRPr="00A164D5">
              <w:rPr>
                <w:rFonts w:ascii="Times New Roman" w:hAnsi="Times New Roman" w:cs="Times New Roman"/>
                <w:sz w:val="24"/>
                <w:szCs w:val="24"/>
              </w:rPr>
              <w:t xml:space="preserve">on </w:t>
            </w:r>
            <w:r w:rsidR="00361D49" w:rsidRPr="00A164D5">
              <w:rPr>
                <w:rFonts w:ascii="Times New Roman" w:hAnsi="Times New Roman" w:cs="Times New Roman"/>
                <w:sz w:val="24"/>
                <w:szCs w:val="24"/>
              </w:rPr>
              <w:t>wage</w:t>
            </w:r>
            <w:r w:rsidR="006C4478" w:rsidRPr="00A164D5">
              <w:rPr>
                <w:rFonts w:ascii="Times New Roman" w:hAnsi="Times New Roman" w:cs="Times New Roman"/>
                <w:sz w:val="24"/>
                <w:szCs w:val="24"/>
              </w:rPr>
              <w:t xml:space="preserve"> Pa</w:t>
            </w:r>
            <w:r w:rsidR="003517F0" w:rsidRPr="00A164D5">
              <w:rPr>
                <w:rFonts w:ascii="Times New Roman" w:hAnsi="Times New Roman" w:cs="Times New Roman"/>
                <w:sz w:val="24"/>
                <w:szCs w:val="24"/>
              </w:rPr>
              <w:t>yment</w:t>
            </w:r>
            <w:r w:rsidR="00787518" w:rsidRPr="00A164D5">
              <w:rPr>
                <w:rFonts w:ascii="Times New Roman" w:hAnsi="Times New Roman" w:cs="Times New Roman"/>
                <w:sz w:val="24"/>
                <w:szCs w:val="24"/>
              </w:rPr>
              <w:t>, including a spread annexed</w:t>
            </w:r>
          </w:p>
        </w:tc>
      </w:tr>
    </w:tbl>
    <w:p w14:paraId="5521AA5A" w14:textId="7AB05885" w:rsidR="005C497A" w:rsidRPr="00A164D5" w:rsidRDefault="008C57D2" w:rsidP="00EA29C0">
      <w:pPr>
        <w:pStyle w:val="Heading1"/>
        <w:ind w:left="-630"/>
        <w:rPr>
          <w:rFonts w:ascii="Times New Roman" w:hAnsi="Times New Roman" w:cs="Times New Roman"/>
          <w:b/>
          <w:bCs/>
          <w:color w:val="auto"/>
          <w:sz w:val="24"/>
          <w:szCs w:val="24"/>
        </w:rPr>
      </w:pPr>
      <w:r w:rsidRPr="00A164D5">
        <w:rPr>
          <w:rFonts w:ascii="Times New Roman" w:hAnsi="Times New Roman" w:cs="Times New Roman"/>
          <w:b/>
          <w:bCs/>
          <w:color w:val="auto"/>
          <w:sz w:val="24"/>
          <w:szCs w:val="24"/>
        </w:rPr>
        <w:lastRenderedPageBreak/>
        <w:t>5.0 Del</w:t>
      </w:r>
      <w:r w:rsidR="00A92117">
        <w:rPr>
          <w:rFonts w:ascii="Times New Roman" w:hAnsi="Times New Roman" w:cs="Times New Roman"/>
          <w:b/>
          <w:bCs/>
          <w:color w:val="auto"/>
          <w:sz w:val="24"/>
          <w:szCs w:val="24"/>
        </w:rPr>
        <w:t>iverables</w:t>
      </w:r>
    </w:p>
    <w:tbl>
      <w:tblPr>
        <w:tblStyle w:val="TableGrid"/>
        <w:tblW w:w="10128" w:type="dxa"/>
        <w:tblInd w:w="-635" w:type="dxa"/>
        <w:tblLook w:val="04A0" w:firstRow="1" w:lastRow="0" w:firstColumn="1" w:lastColumn="0" w:noHBand="0" w:noVBand="1"/>
      </w:tblPr>
      <w:tblGrid>
        <w:gridCol w:w="10128"/>
      </w:tblGrid>
      <w:tr w:rsidR="00A92117" w:rsidRPr="00A164D5" w14:paraId="0F2359C8" w14:textId="77777777" w:rsidTr="00A92117">
        <w:tc>
          <w:tcPr>
            <w:tcW w:w="10128" w:type="dxa"/>
            <w:shd w:val="clear" w:color="auto" w:fill="auto"/>
          </w:tcPr>
          <w:p w14:paraId="30866CE6" w14:textId="6C44AF25" w:rsidR="00A92117" w:rsidRPr="00A164D5" w:rsidRDefault="00A92117" w:rsidP="002F117F">
            <w:pPr>
              <w:rPr>
                <w:rFonts w:ascii="Times New Roman" w:hAnsi="Times New Roman" w:cs="Times New Roman"/>
                <w:sz w:val="24"/>
                <w:szCs w:val="24"/>
              </w:rPr>
            </w:pPr>
            <w:r w:rsidRPr="00A164D5">
              <w:rPr>
                <w:rFonts w:ascii="Times New Roman" w:hAnsi="Times New Roman" w:cs="Times New Roman"/>
                <w:sz w:val="24"/>
                <w:szCs w:val="24"/>
              </w:rPr>
              <w:t xml:space="preserve">Submission of and approval of the inception report, which shall include a Monitoring and Reporting Plan detailing how the firm will track attendance and task completion </w:t>
            </w:r>
          </w:p>
        </w:tc>
      </w:tr>
      <w:tr w:rsidR="00A92117" w:rsidRPr="00A164D5" w14:paraId="296EDACE" w14:textId="77777777" w:rsidTr="00A92117">
        <w:tc>
          <w:tcPr>
            <w:tcW w:w="10128" w:type="dxa"/>
            <w:shd w:val="clear" w:color="auto" w:fill="auto"/>
          </w:tcPr>
          <w:p w14:paraId="1C481721" w14:textId="72A15C9F" w:rsidR="00A92117" w:rsidRPr="007E424F" w:rsidRDefault="00A92117" w:rsidP="00E508E9">
            <w:pPr>
              <w:rPr>
                <w:rFonts w:ascii="Times New Roman" w:hAnsi="Times New Roman" w:cs="Times New Roman"/>
                <w:sz w:val="24"/>
                <w:szCs w:val="24"/>
                <w:highlight w:val="yellow"/>
              </w:rPr>
            </w:pPr>
            <w:r w:rsidRPr="00E508E9">
              <w:rPr>
                <w:rFonts w:ascii="Times New Roman" w:hAnsi="Times New Roman" w:cs="Times New Roman"/>
                <w:sz w:val="24"/>
                <w:szCs w:val="24"/>
              </w:rPr>
              <w:t>After submission and approval of Recruitment Strategy and Plan, Traffic Management Plan and Waste Management Plan</w:t>
            </w:r>
          </w:p>
        </w:tc>
      </w:tr>
      <w:tr w:rsidR="00A92117" w:rsidRPr="00A164D5" w14:paraId="45012621" w14:textId="77777777" w:rsidTr="00A92117">
        <w:tc>
          <w:tcPr>
            <w:tcW w:w="10128" w:type="dxa"/>
            <w:shd w:val="clear" w:color="auto" w:fill="auto"/>
          </w:tcPr>
          <w:p w14:paraId="66F5D2DB" w14:textId="2B548194" w:rsidR="00A92117" w:rsidRPr="00A164D5" w:rsidRDefault="00A92117" w:rsidP="00FB1A2E">
            <w:pPr>
              <w:rPr>
                <w:rFonts w:ascii="Times New Roman" w:hAnsi="Times New Roman" w:cs="Times New Roman"/>
                <w:sz w:val="24"/>
                <w:szCs w:val="24"/>
              </w:rPr>
            </w:pPr>
            <w:r w:rsidRPr="00A164D5">
              <w:rPr>
                <w:rFonts w:ascii="Times New Roman" w:hAnsi="Times New Roman" w:cs="Times New Roman"/>
                <w:sz w:val="24"/>
                <w:szCs w:val="24"/>
              </w:rPr>
              <w:t xml:space="preserve">Submission of a monthly report along with a monthly timesheet </w:t>
            </w:r>
            <w:r>
              <w:rPr>
                <w:rFonts w:ascii="Times New Roman" w:hAnsi="Times New Roman" w:cs="Times New Roman"/>
                <w:sz w:val="24"/>
                <w:szCs w:val="24"/>
              </w:rPr>
              <w:t xml:space="preserve">(Daily Hires), </w:t>
            </w:r>
            <w:r w:rsidRPr="00A164D5">
              <w:rPr>
                <w:rFonts w:ascii="Times New Roman" w:hAnsi="Times New Roman" w:cs="Times New Roman"/>
                <w:sz w:val="24"/>
                <w:szCs w:val="24"/>
              </w:rPr>
              <w:t>(monthly overhead cost)</w:t>
            </w:r>
          </w:p>
        </w:tc>
      </w:tr>
    </w:tbl>
    <w:p w14:paraId="42D89693" w14:textId="1075D2A5" w:rsidR="00557CC3" w:rsidRPr="00A164D5" w:rsidRDefault="00557CC3" w:rsidP="0063531F">
      <w:pPr>
        <w:pStyle w:val="Heading1"/>
        <w:ind w:left="-630"/>
        <w:rPr>
          <w:rFonts w:ascii="Times New Roman" w:hAnsi="Times New Roman" w:cs="Times New Roman"/>
          <w:b/>
          <w:bCs/>
          <w:color w:val="auto"/>
          <w:sz w:val="24"/>
          <w:szCs w:val="24"/>
        </w:rPr>
      </w:pPr>
      <w:r w:rsidRPr="00A164D5">
        <w:rPr>
          <w:rFonts w:ascii="Times New Roman" w:hAnsi="Times New Roman" w:cs="Times New Roman"/>
          <w:b/>
          <w:bCs/>
          <w:color w:val="auto"/>
          <w:sz w:val="24"/>
          <w:szCs w:val="24"/>
        </w:rPr>
        <w:t>6.0 Qualification</w:t>
      </w:r>
    </w:p>
    <w:tbl>
      <w:tblPr>
        <w:tblStyle w:val="TableGrid"/>
        <w:tblW w:w="10075" w:type="dxa"/>
        <w:tblInd w:w="-630" w:type="dxa"/>
        <w:tblLook w:val="04A0" w:firstRow="1" w:lastRow="0" w:firstColumn="1" w:lastColumn="0" w:noHBand="0" w:noVBand="1"/>
      </w:tblPr>
      <w:tblGrid>
        <w:gridCol w:w="10075"/>
      </w:tblGrid>
      <w:tr w:rsidR="00D06F8D" w:rsidRPr="00A164D5" w14:paraId="5A014725" w14:textId="77777777" w:rsidTr="00557CC3">
        <w:tc>
          <w:tcPr>
            <w:tcW w:w="10075" w:type="dxa"/>
          </w:tcPr>
          <w:p w14:paraId="5D3B89D0" w14:textId="77777777" w:rsidR="00557CC3" w:rsidRPr="00A164D5" w:rsidRDefault="00557CC3" w:rsidP="00557CC3">
            <w:pPr>
              <w:rPr>
                <w:rFonts w:ascii="Times New Roman" w:hAnsi="Times New Roman" w:cs="Times New Roman"/>
                <w:sz w:val="24"/>
                <w:szCs w:val="24"/>
              </w:rPr>
            </w:pPr>
            <w:r w:rsidRPr="00A164D5">
              <w:rPr>
                <w:rFonts w:ascii="Times New Roman" w:hAnsi="Times New Roman" w:cs="Times New Roman"/>
                <w:sz w:val="24"/>
                <w:szCs w:val="24"/>
              </w:rPr>
              <w:t>The ideal Human Resource firm should have:</w:t>
            </w:r>
          </w:p>
          <w:p w14:paraId="5022DE42" w14:textId="77777777" w:rsidR="00557CC3" w:rsidRPr="00A164D5" w:rsidRDefault="00557CC3" w:rsidP="005C0FC9">
            <w:pPr>
              <w:pStyle w:val="ListParagraph"/>
              <w:numPr>
                <w:ilvl w:val="0"/>
                <w:numId w:val="24"/>
              </w:numPr>
              <w:rPr>
                <w:rFonts w:ascii="Times New Roman" w:hAnsi="Times New Roman" w:cs="Times New Roman"/>
                <w:sz w:val="24"/>
                <w:szCs w:val="24"/>
              </w:rPr>
            </w:pPr>
            <w:r w:rsidRPr="00A164D5">
              <w:rPr>
                <w:rFonts w:ascii="Times New Roman" w:hAnsi="Times New Roman" w:cs="Times New Roman"/>
                <w:sz w:val="24"/>
                <w:szCs w:val="24"/>
              </w:rPr>
              <w:t>Proven experience in recruitment and human resource management, preferably in construction or infrastructure projects</w:t>
            </w:r>
          </w:p>
          <w:p w14:paraId="64B560D1" w14:textId="77777777" w:rsidR="00557CC3" w:rsidRPr="00A164D5" w:rsidRDefault="00557CC3" w:rsidP="005C0FC9">
            <w:pPr>
              <w:pStyle w:val="ListParagraph"/>
              <w:numPr>
                <w:ilvl w:val="0"/>
                <w:numId w:val="24"/>
              </w:numPr>
              <w:rPr>
                <w:rFonts w:ascii="Times New Roman" w:hAnsi="Times New Roman" w:cs="Times New Roman"/>
                <w:sz w:val="24"/>
                <w:szCs w:val="24"/>
              </w:rPr>
            </w:pPr>
            <w:r w:rsidRPr="00A164D5">
              <w:rPr>
                <w:rFonts w:ascii="Times New Roman" w:hAnsi="Times New Roman" w:cs="Times New Roman"/>
                <w:sz w:val="24"/>
                <w:szCs w:val="24"/>
              </w:rPr>
              <w:t>Familiarity with the Liberian labor laws, regulations, and best practices</w:t>
            </w:r>
          </w:p>
          <w:p w14:paraId="1D501FC6" w14:textId="77777777" w:rsidR="00557CC3" w:rsidRPr="00A164D5" w:rsidRDefault="00557CC3" w:rsidP="005C0FC9">
            <w:pPr>
              <w:pStyle w:val="ListParagraph"/>
              <w:numPr>
                <w:ilvl w:val="0"/>
                <w:numId w:val="24"/>
              </w:numPr>
              <w:rPr>
                <w:rFonts w:ascii="Times New Roman" w:hAnsi="Times New Roman" w:cs="Times New Roman"/>
                <w:sz w:val="24"/>
                <w:szCs w:val="24"/>
              </w:rPr>
            </w:pPr>
            <w:r w:rsidRPr="00A164D5">
              <w:rPr>
                <w:rFonts w:ascii="Times New Roman" w:hAnsi="Times New Roman" w:cs="Times New Roman"/>
                <w:sz w:val="24"/>
                <w:szCs w:val="24"/>
              </w:rPr>
              <w:t>Strong organizational, communication, and interpersonal skills</w:t>
            </w:r>
          </w:p>
          <w:p w14:paraId="25DFAD59" w14:textId="77777777" w:rsidR="00557CC3" w:rsidRPr="00A164D5" w:rsidRDefault="00557CC3" w:rsidP="005C0FC9">
            <w:pPr>
              <w:pStyle w:val="ListParagraph"/>
              <w:numPr>
                <w:ilvl w:val="0"/>
                <w:numId w:val="24"/>
              </w:numPr>
              <w:rPr>
                <w:rFonts w:ascii="Times New Roman" w:hAnsi="Times New Roman" w:cs="Times New Roman"/>
                <w:sz w:val="24"/>
                <w:szCs w:val="24"/>
              </w:rPr>
            </w:pPr>
            <w:r w:rsidRPr="00A164D5">
              <w:rPr>
                <w:rFonts w:ascii="Times New Roman" w:hAnsi="Times New Roman" w:cs="Times New Roman"/>
                <w:sz w:val="24"/>
                <w:szCs w:val="24"/>
              </w:rPr>
              <w:t>Ability to work collaboratively with the PMU, other companies subcontracted by the project, and local stakeholders.</w:t>
            </w:r>
          </w:p>
          <w:p w14:paraId="6AE2771A" w14:textId="63FAB9B7" w:rsidR="00156E55" w:rsidRPr="00A164D5" w:rsidRDefault="00156E55" w:rsidP="005C0FC9">
            <w:pPr>
              <w:pStyle w:val="ListParagraph"/>
              <w:numPr>
                <w:ilvl w:val="0"/>
                <w:numId w:val="24"/>
              </w:numPr>
              <w:rPr>
                <w:rFonts w:ascii="Times New Roman" w:hAnsi="Times New Roman" w:cs="Times New Roman"/>
                <w:sz w:val="24"/>
                <w:szCs w:val="24"/>
              </w:rPr>
            </w:pPr>
            <w:r w:rsidRPr="00A164D5">
              <w:rPr>
                <w:rFonts w:ascii="Times New Roman" w:hAnsi="Times New Roman" w:cs="Times New Roman"/>
                <w:sz w:val="24"/>
                <w:szCs w:val="24"/>
              </w:rPr>
              <w:t xml:space="preserve">Strong ability to work with communities and diverse stakeholders </w:t>
            </w:r>
          </w:p>
          <w:p w14:paraId="1F31F143" w14:textId="77777777" w:rsidR="00557CC3" w:rsidRPr="00A164D5" w:rsidRDefault="00557CC3" w:rsidP="00557CC3">
            <w:pPr>
              <w:rPr>
                <w:rFonts w:ascii="Times New Roman" w:hAnsi="Times New Roman" w:cs="Times New Roman"/>
                <w:sz w:val="24"/>
                <w:szCs w:val="24"/>
              </w:rPr>
            </w:pPr>
          </w:p>
        </w:tc>
      </w:tr>
    </w:tbl>
    <w:p w14:paraId="42BA3AF9" w14:textId="5A7E148E" w:rsidR="00E72834" w:rsidRPr="00A164D5" w:rsidRDefault="00557CC3" w:rsidP="00997264">
      <w:pPr>
        <w:pStyle w:val="Heading1"/>
        <w:ind w:left="-630"/>
        <w:rPr>
          <w:rFonts w:ascii="Times New Roman" w:hAnsi="Times New Roman" w:cs="Times New Roman"/>
          <w:b/>
          <w:bCs/>
          <w:color w:val="auto"/>
          <w:sz w:val="24"/>
          <w:szCs w:val="24"/>
        </w:rPr>
      </w:pPr>
      <w:r w:rsidRPr="00A164D5">
        <w:rPr>
          <w:rFonts w:ascii="Times New Roman" w:hAnsi="Times New Roman" w:cs="Times New Roman"/>
          <w:b/>
          <w:bCs/>
          <w:color w:val="auto"/>
          <w:sz w:val="24"/>
          <w:szCs w:val="24"/>
        </w:rPr>
        <w:t>7</w:t>
      </w:r>
      <w:r w:rsidR="00E72834" w:rsidRPr="00A164D5">
        <w:rPr>
          <w:rFonts w:ascii="Times New Roman" w:hAnsi="Times New Roman" w:cs="Times New Roman"/>
          <w:b/>
          <w:bCs/>
          <w:color w:val="auto"/>
          <w:sz w:val="24"/>
          <w:szCs w:val="24"/>
        </w:rPr>
        <w:t>.0 Contract &amp; Reporting</w:t>
      </w:r>
    </w:p>
    <w:tbl>
      <w:tblPr>
        <w:tblStyle w:val="TableGrid"/>
        <w:tblW w:w="10080" w:type="dxa"/>
        <w:tblInd w:w="-635" w:type="dxa"/>
        <w:tblLook w:val="04A0" w:firstRow="1" w:lastRow="0" w:firstColumn="1" w:lastColumn="0" w:noHBand="0" w:noVBand="1"/>
      </w:tblPr>
      <w:tblGrid>
        <w:gridCol w:w="10080"/>
      </w:tblGrid>
      <w:tr w:rsidR="00D06F8D" w:rsidRPr="00A164D5" w14:paraId="2950CA2F" w14:textId="77777777" w:rsidTr="00997264">
        <w:tc>
          <w:tcPr>
            <w:tcW w:w="10080" w:type="dxa"/>
          </w:tcPr>
          <w:p w14:paraId="69B1B347" w14:textId="77777777" w:rsidR="009976BE" w:rsidRPr="00A164D5" w:rsidRDefault="009976BE" w:rsidP="009976BE">
            <w:pPr>
              <w:widowControl w:val="0"/>
              <w:spacing w:after="200" w:line="276" w:lineRule="auto"/>
              <w:jc w:val="both"/>
              <w:rPr>
                <w:rFonts w:ascii="Times New Roman" w:hAnsi="Times New Roman" w:cs="Times New Roman"/>
                <w:sz w:val="24"/>
                <w:szCs w:val="24"/>
              </w:rPr>
            </w:pPr>
            <w:r w:rsidRPr="00A164D5">
              <w:rPr>
                <w:rFonts w:ascii="Times New Roman" w:hAnsi="Times New Roman" w:cs="Times New Roman"/>
                <w:sz w:val="24"/>
                <w:szCs w:val="24"/>
              </w:rPr>
              <w:t xml:space="preserve">The consultant shall report directly to the Project Manager under the supervision of the Energy and Environment Program Coordinator of the Environmental Protection Agency. Regular updates and meetings shall be held for effective collaboration and supervision.   </w:t>
            </w:r>
          </w:p>
          <w:p w14:paraId="61379A49" w14:textId="77777777" w:rsidR="009976BE" w:rsidRPr="00A164D5" w:rsidRDefault="009976BE" w:rsidP="009976BE">
            <w:pPr>
              <w:jc w:val="both"/>
              <w:rPr>
                <w:rStyle w:val="Strong"/>
                <w:rFonts w:ascii="Times New Roman" w:eastAsia="Calibri" w:hAnsi="Times New Roman" w:cs="Times New Roman"/>
                <w:b w:val="0"/>
                <w:bCs w:val="0"/>
                <w:sz w:val="24"/>
                <w:szCs w:val="24"/>
              </w:rPr>
            </w:pPr>
            <w:r w:rsidRPr="00A164D5">
              <w:rPr>
                <w:rFonts w:ascii="Times New Roman" w:hAnsi="Times New Roman" w:cs="Times New Roman"/>
                <w:sz w:val="24"/>
                <w:szCs w:val="24"/>
              </w:rPr>
              <w:t>The consultant shall be recruited for a two (2) years period under a Service Contractual Agreement. The EPA reserves the right to rescind the contract during that period should the performance of the firm not meet its requirements.</w:t>
            </w:r>
          </w:p>
          <w:p w14:paraId="69FCFBB2" w14:textId="77777777" w:rsidR="00E72834" w:rsidRPr="00A164D5" w:rsidRDefault="00E72834" w:rsidP="00FB1A2E">
            <w:pPr>
              <w:rPr>
                <w:rFonts w:ascii="Times New Roman" w:hAnsi="Times New Roman" w:cs="Times New Roman"/>
                <w:sz w:val="24"/>
                <w:szCs w:val="24"/>
              </w:rPr>
            </w:pPr>
          </w:p>
        </w:tc>
      </w:tr>
    </w:tbl>
    <w:p w14:paraId="7CF57D7E" w14:textId="75343C7C" w:rsidR="00ED42F4" w:rsidRPr="00A164D5" w:rsidRDefault="00ED42F4" w:rsidP="00ED42F4">
      <w:pPr>
        <w:pStyle w:val="Heading1"/>
        <w:ind w:left="-540"/>
        <w:rPr>
          <w:rFonts w:ascii="Times New Roman" w:eastAsia="Times New Roman" w:hAnsi="Times New Roman" w:cs="Times New Roman"/>
          <w:b/>
          <w:bCs/>
          <w:color w:val="auto"/>
          <w:sz w:val="24"/>
          <w:szCs w:val="24"/>
        </w:rPr>
      </w:pPr>
      <w:r w:rsidRPr="00A164D5">
        <w:rPr>
          <w:rFonts w:ascii="Times New Roman" w:eastAsia="Times New Roman" w:hAnsi="Times New Roman" w:cs="Times New Roman"/>
          <w:b/>
          <w:bCs/>
          <w:color w:val="auto"/>
          <w:sz w:val="24"/>
          <w:szCs w:val="24"/>
        </w:rPr>
        <w:t>7.0 Submission of Application</w:t>
      </w:r>
    </w:p>
    <w:tbl>
      <w:tblPr>
        <w:tblStyle w:val="TableGrid"/>
        <w:tblW w:w="10080" w:type="dxa"/>
        <w:tblInd w:w="-635" w:type="dxa"/>
        <w:tblLook w:val="04A0" w:firstRow="1" w:lastRow="0" w:firstColumn="1" w:lastColumn="0" w:noHBand="0" w:noVBand="1"/>
      </w:tblPr>
      <w:tblGrid>
        <w:gridCol w:w="10080"/>
      </w:tblGrid>
      <w:tr w:rsidR="00D06F8D" w:rsidRPr="00A164D5" w14:paraId="4FFA1F2B" w14:textId="77777777" w:rsidTr="00ED42F4">
        <w:tc>
          <w:tcPr>
            <w:tcW w:w="10080" w:type="dxa"/>
          </w:tcPr>
          <w:p w14:paraId="290C15FD" w14:textId="582B1345" w:rsidR="00C832DC" w:rsidRPr="00A164D5" w:rsidRDefault="00ED42F4" w:rsidP="00C832DC">
            <w:pPr>
              <w:widowControl w:val="0"/>
              <w:spacing w:line="276" w:lineRule="auto"/>
              <w:jc w:val="both"/>
              <w:rPr>
                <w:rFonts w:ascii="Times New Roman" w:eastAsia="Times New Roman" w:hAnsi="Times New Roman" w:cs="Times New Roman"/>
                <w:b/>
                <w:bCs/>
                <w:sz w:val="24"/>
                <w:szCs w:val="24"/>
              </w:rPr>
            </w:pPr>
            <w:r w:rsidRPr="00A164D5">
              <w:rPr>
                <w:rFonts w:ascii="Times New Roman" w:eastAsia="Times New Roman" w:hAnsi="Times New Roman" w:cs="Times New Roman"/>
                <w:sz w:val="24"/>
                <w:szCs w:val="24"/>
              </w:rPr>
              <w:t xml:space="preserve">Interested Engineering firm should submit </w:t>
            </w:r>
            <w:r w:rsidR="00536B2C" w:rsidRPr="00536B2C">
              <w:rPr>
                <w:rFonts w:ascii="Times New Roman" w:eastAsia="Times New Roman" w:hAnsi="Times New Roman" w:cs="Times New Roman"/>
                <w:sz w:val="24"/>
                <w:szCs w:val="24"/>
              </w:rPr>
              <w:t xml:space="preserve">both hard and soft copies of </w:t>
            </w:r>
            <w:r w:rsidRPr="00A164D5">
              <w:rPr>
                <w:rFonts w:ascii="Times New Roman" w:eastAsia="Times New Roman" w:hAnsi="Times New Roman" w:cs="Times New Roman"/>
                <w:sz w:val="24"/>
                <w:szCs w:val="24"/>
              </w:rPr>
              <w:t xml:space="preserve">their Proposal including, a one-page cover letter, Technical &amp; Financial Proposal, Business Registration &amp; Tax Clearance, Past Performance record in </w:t>
            </w:r>
            <w:r w:rsidR="00D06F8D" w:rsidRPr="00A164D5">
              <w:rPr>
                <w:rFonts w:ascii="Times New Roman" w:eastAsia="Times New Roman" w:hAnsi="Times New Roman" w:cs="Times New Roman"/>
                <w:sz w:val="24"/>
                <w:szCs w:val="24"/>
              </w:rPr>
              <w:t>hiring of staff for construction project</w:t>
            </w:r>
            <w:r w:rsidRPr="00A164D5">
              <w:rPr>
                <w:rFonts w:ascii="Times New Roman" w:hAnsi="Times New Roman" w:cs="Times New Roman"/>
                <w:sz w:val="24"/>
                <w:szCs w:val="24"/>
                <w:lang w:val="en-GB"/>
              </w:rPr>
              <w:t xml:space="preserve">, PPCC Vendor Certificate, Article of Incorporation, </w:t>
            </w:r>
            <w:r w:rsidRPr="00A164D5">
              <w:rPr>
                <w:rFonts w:ascii="Times New Roman" w:eastAsia="Times New Roman" w:hAnsi="Times New Roman" w:cs="Times New Roman"/>
                <w:sz w:val="24"/>
                <w:szCs w:val="24"/>
              </w:rPr>
              <w:t>CVs of all personnel</w:t>
            </w:r>
            <w:r w:rsidRPr="00A164D5">
              <w:rPr>
                <w:rFonts w:ascii="Times New Roman" w:hAnsi="Times New Roman" w:cs="Times New Roman"/>
                <w:sz w:val="24"/>
                <w:szCs w:val="24"/>
                <w:lang w:val="en-GB"/>
              </w:rPr>
              <w:t xml:space="preserve">, </w:t>
            </w:r>
            <w:r w:rsidRPr="00A164D5">
              <w:rPr>
                <w:rFonts w:ascii="Times New Roman" w:eastAsia="Times New Roman" w:hAnsi="Times New Roman" w:cs="Times New Roman"/>
                <w:sz w:val="24"/>
                <w:szCs w:val="24"/>
              </w:rPr>
              <w:t xml:space="preserve">to the below address, and by email at </w:t>
            </w:r>
            <w:hyperlink r:id="rId7" w:history="1">
              <w:r w:rsidR="00536B2C" w:rsidRPr="000157D3">
                <w:rPr>
                  <w:rStyle w:val="Hyperlink"/>
                  <w:rFonts w:ascii="Times New Roman" w:hAnsi="Times New Roman" w:cs="Times New Roman"/>
                  <w:sz w:val="24"/>
                  <w:szCs w:val="24"/>
                </w:rPr>
                <w:t>maldonakarway1@gmail.com</w:t>
              </w:r>
            </w:hyperlink>
            <w:r w:rsidR="00536B2C" w:rsidRPr="00536B2C">
              <w:rPr>
                <w:rFonts w:ascii="Times New Roman" w:hAnsi="Times New Roman" w:cs="Times New Roman"/>
                <w:sz w:val="24"/>
                <w:szCs w:val="24"/>
              </w:rPr>
              <w:t xml:space="preserve">, and </w:t>
            </w:r>
            <w:r w:rsidR="00536B2C">
              <w:rPr>
                <w:rFonts w:ascii="Times New Roman" w:eastAsia="Times New Roman" w:hAnsi="Times New Roman" w:cs="Times New Roman"/>
              </w:rPr>
              <w:t>cc:</w:t>
            </w:r>
            <w:r w:rsidR="00536B2C" w:rsidRPr="00536B2C">
              <w:rPr>
                <w:rFonts w:ascii="Times New Roman" w:eastAsia="Times New Roman" w:hAnsi="Times New Roman" w:cs="Times New Roman"/>
                <w:sz w:val="24"/>
                <w:szCs w:val="24"/>
              </w:rPr>
              <w:t xml:space="preserve"> </w:t>
            </w:r>
            <w:hyperlink r:id="rId8" w:history="1">
              <w:r w:rsidR="00536B2C" w:rsidRPr="00536B2C">
                <w:rPr>
                  <w:rStyle w:val="Hyperlink"/>
                  <w:rFonts w:ascii="Times New Roman" w:eastAsia="Times New Roman" w:hAnsi="Times New Roman" w:cs="Times New Roman"/>
                  <w:sz w:val="24"/>
                  <w:szCs w:val="24"/>
                </w:rPr>
                <w:t>princessblango@gmail.com,</w:t>
              </w:r>
            </w:hyperlink>
            <w:r w:rsidRPr="00A164D5">
              <w:rPr>
                <w:rFonts w:ascii="Times New Roman" w:eastAsia="Times New Roman" w:hAnsi="Times New Roman" w:cs="Times New Roman"/>
                <w:color w:val="EE0000"/>
                <w:sz w:val="24"/>
                <w:szCs w:val="24"/>
              </w:rPr>
              <w:t xml:space="preserve"> </w:t>
            </w:r>
            <w:r w:rsidRPr="00A164D5">
              <w:rPr>
                <w:rFonts w:ascii="Times New Roman" w:eastAsia="Times New Roman" w:hAnsi="Times New Roman" w:cs="Times New Roman"/>
                <w:sz w:val="24"/>
                <w:szCs w:val="24"/>
              </w:rPr>
              <w:t xml:space="preserve">indicating in the subject area </w:t>
            </w:r>
            <w:r w:rsidR="00C832DC" w:rsidRPr="00A164D5">
              <w:rPr>
                <w:rFonts w:ascii="Times New Roman" w:eastAsia="Times New Roman" w:hAnsi="Times New Roman" w:cs="Times New Roman"/>
                <w:b/>
                <w:bCs/>
                <w:sz w:val="24"/>
                <w:szCs w:val="24"/>
              </w:rPr>
              <w:lastRenderedPageBreak/>
              <w:t xml:space="preserve">“National </w:t>
            </w:r>
            <w:r w:rsidR="00E73D2F" w:rsidRPr="00A164D5">
              <w:rPr>
                <w:rFonts w:ascii="Times New Roman" w:eastAsia="Times New Roman" w:hAnsi="Times New Roman" w:cs="Times New Roman"/>
                <w:b/>
                <w:bCs/>
                <w:sz w:val="24"/>
                <w:szCs w:val="24"/>
              </w:rPr>
              <w:t xml:space="preserve">Human Resource </w:t>
            </w:r>
            <w:r w:rsidR="00C832DC" w:rsidRPr="00A164D5">
              <w:rPr>
                <w:rFonts w:ascii="Times New Roman" w:eastAsia="Times New Roman" w:hAnsi="Times New Roman" w:cs="Times New Roman"/>
                <w:b/>
                <w:bCs/>
                <w:sz w:val="24"/>
                <w:szCs w:val="24"/>
              </w:rPr>
              <w:t>Firm to Recruit and Manage Daily Hires”</w:t>
            </w:r>
          </w:p>
          <w:p w14:paraId="763237A3" w14:textId="16709A82" w:rsidR="00ED42F4" w:rsidRPr="00A164D5" w:rsidRDefault="00ED42F4" w:rsidP="00ED42F4">
            <w:pPr>
              <w:widowControl w:val="0"/>
              <w:spacing w:line="276" w:lineRule="auto"/>
              <w:jc w:val="both"/>
              <w:rPr>
                <w:rFonts w:ascii="Times New Roman" w:eastAsia="Times New Roman" w:hAnsi="Times New Roman" w:cs="Times New Roman"/>
                <w:sz w:val="24"/>
                <w:szCs w:val="24"/>
              </w:rPr>
            </w:pPr>
          </w:p>
          <w:p w14:paraId="5E5816B0" w14:textId="6EACCC9B" w:rsidR="00ED42F4" w:rsidRPr="00A164D5" w:rsidRDefault="00ED42F4" w:rsidP="00ED42F4">
            <w:pPr>
              <w:widowControl w:val="0"/>
              <w:spacing w:line="276" w:lineRule="auto"/>
              <w:jc w:val="both"/>
              <w:rPr>
                <w:rFonts w:ascii="Times New Roman" w:eastAsia="Times New Roman" w:hAnsi="Times New Roman" w:cs="Times New Roman"/>
                <w:sz w:val="24"/>
                <w:szCs w:val="24"/>
              </w:rPr>
            </w:pPr>
            <w:r w:rsidRPr="00A164D5">
              <w:rPr>
                <w:rFonts w:ascii="Times New Roman" w:eastAsia="Times New Roman" w:hAnsi="Times New Roman" w:cs="Times New Roman"/>
                <w:sz w:val="24"/>
                <w:szCs w:val="24"/>
              </w:rPr>
              <w:t>All interested firms are to address their applications to the following address:</w:t>
            </w:r>
          </w:p>
          <w:p w14:paraId="6EA6A5B8" w14:textId="77777777" w:rsidR="00ED42F4" w:rsidRPr="00A164D5" w:rsidRDefault="00ED42F4" w:rsidP="00ED42F4">
            <w:pPr>
              <w:widowControl w:val="0"/>
              <w:spacing w:line="276" w:lineRule="auto"/>
              <w:jc w:val="both"/>
              <w:rPr>
                <w:rFonts w:ascii="Times New Roman" w:eastAsia="Times New Roman" w:hAnsi="Times New Roman" w:cs="Times New Roman"/>
                <w:b/>
                <w:sz w:val="24"/>
                <w:szCs w:val="24"/>
              </w:rPr>
            </w:pPr>
          </w:p>
          <w:p w14:paraId="746B4543" w14:textId="77777777" w:rsidR="00ED42F4" w:rsidRPr="00A164D5" w:rsidRDefault="00ED42F4" w:rsidP="00ED42F4">
            <w:pPr>
              <w:spacing w:line="276" w:lineRule="auto"/>
              <w:jc w:val="both"/>
              <w:rPr>
                <w:rFonts w:ascii="Times New Roman" w:eastAsia="Times New Roman" w:hAnsi="Times New Roman" w:cs="Times New Roman"/>
                <w:b/>
                <w:bCs/>
                <w:sz w:val="24"/>
                <w:szCs w:val="24"/>
              </w:rPr>
            </w:pPr>
            <w:r w:rsidRPr="00A164D5">
              <w:rPr>
                <w:rFonts w:ascii="Times New Roman" w:eastAsia="Times New Roman" w:hAnsi="Times New Roman" w:cs="Times New Roman"/>
                <w:b/>
                <w:bCs/>
                <w:sz w:val="24"/>
                <w:szCs w:val="24"/>
              </w:rPr>
              <w:t>Maldona K. Karway</w:t>
            </w:r>
          </w:p>
          <w:p w14:paraId="524D07AF" w14:textId="77777777" w:rsidR="00ED42F4" w:rsidRPr="00A164D5" w:rsidRDefault="00ED42F4" w:rsidP="00ED42F4">
            <w:pPr>
              <w:spacing w:line="276" w:lineRule="auto"/>
              <w:jc w:val="both"/>
              <w:rPr>
                <w:rFonts w:ascii="Times New Roman" w:eastAsia="Times New Roman" w:hAnsi="Times New Roman" w:cs="Times New Roman"/>
                <w:b/>
                <w:bCs/>
                <w:sz w:val="24"/>
                <w:szCs w:val="24"/>
              </w:rPr>
            </w:pPr>
            <w:r w:rsidRPr="00A164D5">
              <w:rPr>
                <w:rFonts w:ascii="Times New Roman" w:eastAsia="Times New Roman" w:hAnsi="Times New Roman" w:cs="Times New Roman"/>
                <w:b/>
                <w:bCs/>
                <w:sz w:val="24"/>
                <w:szCs w:val="24"/>
              </w:rPr>
              <w:t>Procurement Officer</w:t>
            </w:r>
          </w:p>
          <w:p w14:paraId="702CB796" w14:textId="77777777" w:rsidR="00ED42F4" w:rsidRPr="00A164D5" w:rsidRDefault="00ED42F4" w:rsidP="00ED42F4">
            <w:pPr>
              <w:spacing w:line="276" w:lineRule="auto"/>
              <w:jc w:val="both"/>
              <w:rPr>
                <w:rFonts w:ascii="Times New Roman" w:eastAsia="Times New Roman" w:hAnsi="Times New Roman" w:cs="Times New Roman"/>
                <w:b/>
                <w:bCs/>
                <w:sz w:val="24"/>
                <w:szCs w:val="24"/>
              </w:rPr>
            </w:pPr>
            <w:r w:rsidRPr="00A164D5">
              <w:rPr>
                <w:rFonts w:ascii="Times New Roman" w:eastAsia="Times New Roman" w:hAnsi="Times New Roman" w:cs="Times New Roman"/>
                <w:b/>
                <w:bCs/>
                <w:sz w:val="24"/>
                <w:szCs w:val="24"/>
              </w:rPr>
              <w:t>Project Management Unit</w:t>
            </w:r>
          </w:p>
          <w:p w14:paraId="7E8BEEB9" w14:textId="77777777" w:rsidR="00ED42F4" w:rsidRPr="00A164D5" w:rsidRDefault="00ED42F4" w:rsidP="00ED42F4">
            <w:pPr>
              <w:spacing w:line="276" w:lineRule="auto"/>
              <w:jc w:val="both"/>
              <w:rPr>
                <w:rFonts w:ascii="Times New Roman" w:eastAsia="Times New Roman" w:hAnsi="Times New Roman" w:cs="Times New Roman"/>
                <w:b/>
                <w:bCs/>
                <w:sz w:val="24"/>
                <w:szCs w:val="24"/>
              </w:rPr>
            </w:pPr>
            <w:r w:rsidRPr="00A164D5">
              <w:rPr>
                <w:rFonts w:ascii="Times New Roman" w:eastAsia="Times New Roman" w:hAnsi="Times New Roman" w:cs="Times New Roman"/>
                <w:b/>
                <w:bCs/>
                <w:sz w:val="24"/>
                <w:szCs w:val="24"/>
              </w:rPr>
              <w:t>Enhancing the Resilience of Vulnerable Coastal Communities in the Sinoe County Project</w:t>
            </w:r>
          </w:p>
          <w:p w14:paraId="59522B83" w14:textId="77777777" w:rsidR="00ED42F4" w:rsidRPr="00A164D5" w:rsidRDefault="00ED42F4" w:rsidP="00ED42F4">
            <w:pPr>
              <w:spacing w:line="276" w:lineRule="auto"/>
              <w:jc w:val="both"/>
              <w:rPr>
                <w:rFonts w:ascii="Times New Roman" w:eastAsia="Calibri" w:hAnsi="Times New Roman" w:cs="Times New Roman"/>
                <w:b/>
                <w:bCs/>
                <w:sz w:val="24"/>
                <w:szCs w:val="24"/>
              </w:rPr>
            </w:pPr>
            <w:r w:rsidRPr="00A164D5">
              <w:rPr>
                <w:rFonts w:ascii="Times New Roman" w:eastAsia="Times New Roman" w:hAnsi="Times New Roman" w:cs="Times New Roman"/>
                <w:b/>
                <w:bCs/>
                <w:sz w:val="24"/>
                <w:szCs w:val="24"/>
              </w:rPr>
              <w:t>Environmental Protection Agency</w:t>
            </w:r>
          </w:p>
          <w:p w14:paraId="405C279E" w14:textId="77777777" w:rsidR="00ED42F4" w:rsidRPr="00A164D5" w:rsidRDefault="00ED42F4" w:rsidP="00ED42F4">
            <w:pPr>
              <w:spacing w:after="5" w:line="276" w:lineRule="auto"/>
              <w:jc w:val="both"/>
              <w:rPr>
                <w:rFonts w:ascii="Times New Roman" w:eastAsia="Times New Roman" w:hAnsi="Times New Roman" w:cs="Times New Roman"/>
                <w:b/>
                <w:bCs/>
                <w:sz w:val="24"/>
                <w:szCs w:val="24"/>
              </w:rPr>
            </w:pPr>
            <w:r w:rsidRPr="00A164D5">
              <w:rPr>
                <w:rFonts w:ascii="Times New Roman" w:eastAsia="Times New Roman" w:hAnsi="Times New Roman" w:cs="Times New Roman"/>
                <w:b/>
                <w:bCs/>
                <w:sz w:val="24"/>
                <w:szCs w:val="24"/>
              </w:rPr>
              <w:t>302-A Bright Building,</w:t>
            </w:r>
          </w:p>
          <w:p w14:paraId="0C235000" w14:textId="6D545144" w:rsidR="00ED42F4" w:rsidRPr="00A164D5" w:rsidRDefault="00ED42F4" w:rsidP="00ED42F4">
            <w:pPr>
              <w:spacing w:after="5" w:line="276" w:lineRule="auto"/>
              <w:jc w:val="both"/>
              <w:rPr>
                <w:rFonts w:ascii="Times New Roman" w:eastAsia="Times New Roman" w:hAnsi="Times New Roman" w:cs="Times New Roman"/>
                <w:b/>
                <w:bCs/>
                <w:sz w:val="24"/>
                <w:szCs w:val="24"/>
              </w:rPr>
            </w:pPr>
            <w:r w:rsidRPr="00A164D5">
              <w:rPr>
                <w:rFonts w:ascii="Times New Roman" w:eastAsia="Times New Roman" w:hAnsi="Times New Roman" w:cs="Times New Roman"/>
                <w:b/>
                <w:bCs/>
                <w:sz w:val="24"/>
                <w:szCs w:val="24"/>
              </w:rPr>
              <w:t>Old CID-Road</w:t>
            </w:r>
            <w:r w:rsidR="005C0FC9" w:rsidRPr="00A164D5">
              <w:rPr>
                <w:rFonts w:ascii="Times New Roman" w:eastAsia="Times New Roman" w:hAnsi="Times New Roman" w:cs="Times New Roman"/>
                <w:b/>
                <w:bCs/>
                <w:sz w:val="24"/>
                <w:szCs w:val="24"/>
              </w:rPr>
              <w:t xml:space="preserve">, </w:t>
            </w:r>
            <w:r w:rsidRPr="00A164D5">
              <w:rPr>
                <w:rFonts w:ascii="Times New Roman" w:eastAsia="Times New Roman" w:hAnsi="Times New Roman" w:cs="Times New Roman"/>
                <w:b/>
                <w:bCs/>
                <w:sz w:val="24"/>
                <w:szCs w:val="24"/>
              </w:rPr>
              <w:t xml:space="preserve">Mamba Point </w:t>
            </w:r>
          </w:p>
          <w:p w14:paraId="41C0D370" w14:textId="77777777" w:rsidR="00ED42F4" w:rsidRPr="00A164D5" w:rsidRDefault="00ED42F4" w:rsidP="00ED42F4">
            <w:pPr>
              <w:spacing w:after="5" w:line="276" w:lineRule="auto"/>
              <w:jc w:val="both"/>
              <w:rPr>
                <w:rFonts w:ascii="Times New Roman" w:eastAsia="Times New Roman" w:hAnsi="Times New Roman" w:cs="Times New Roman"/>
                <w:b/>
                <w:bCs/>
                <w:sz w:val="24"/>
                <w:szCs w:val="24"/>
              </w:rPr>
            </w:pPr>
            <w:r w:rsidRPr="00A164D5">
              <w:rPr>
                <w:rFonts w:ascii="Times New Roman" w:eastAsia="Times New Roman" w:hAnsi="Times New Roman" w:cs="Times New Roman"/>
                <w:b/>
                <w:bCs/>
                <w:sz w:val="24"/>
                <w:szCs w:val="24"/>
              </w:rPr>
              <w:t xml:space="preserve">1000 Monrovia, 10 Liberia </w:t>
            </w:r>
          </w:p>
          <w:p w14:paraId="1D7C3573" w14:textId="77777777" w:rsidR="00ED42F4" w:rsidRPr="00A164D5" w:rsidRDefault="00ED42F4" w:rsidP="00ED42F4">
            <w:pPr>
              <w:spacing w:after="5" w:line="276" w:lineRule="auto"/>
              <w:jc w:val="both"/>
              <w:rPr>
                <w:rFonts w:ascii="Times New Roman" w:eastAsia="Calibri" w:hAnsi="Times New Roman" w:cs="Times New Roman"/>
                <w:b/>
                <w:bCs/>
                <w:sz w:val="24"/>
                <w:szCs w:val="24"/>
              </w:rPr>
            </w:pPr>
          </w:p>
          <w:p w14:paraId="411B3460" w14:textId="57E8D7D6" w:rsidR="00ED42F4" w:rsidRPr="00A164D5" w:rsidRDefault="00ED42F4" w:rsidP="00ED42F4">
            <w:pPr>
              <w:spacing w:line="276" w:lineRule="auto"/>
              <w:jc w:val="both"/>
              <w:rPr>
                <w:rFonts w:ascii="Times New Roman" w:eastAsia="Times New Roman" w:hAnsi="Times New Roman" w:cs="Times New Roman"/>
                <w:sz w:val="24"/>
                <w:szCs w:val="24"/>
              </w:rPr>
            </w:pPr>
            <w:r w:rsidRPr="00A164D5">
              <w:rPr>
                <w:rFonts w:ascii="Times New Roman" w:eastAsia="Times New Roman" w:hAnsi="Times New Roman" w:cs="Times New Roman"/>
                <w:sz w:val="24"/>
                <w:szCs w:val="24"/>
              </w:rPr>
              <w:t>A hard copy of your Proposal should be delivered to the Procurement Officer of the Sinoe Coastal Project at the EPA head office in Mamba Point</w:t>
            </w:r>
            <w:r w:rsidRPr="00A164D5">
              <w:rPr>
                <w:rFonts w:ascii="Times New Roman" w:eastAsia="Times New Roman" w:hAnsi="Times New Roman" w:cs="Times New Roman"/>
                <w:bCs/>
                <w:sz w:val="24"/>
                <w:szCs w:val="24"/>
              </w:rPr>
              <w:t>.</w:t>
            </w:r>
            <w:r w:rsidRPr="00A164D5">
              <w:rPr>
                <w:rFonts w:ascii="Times New Roman" w:eastAsia="Times New Roman" w:hAnsi="Times New Roman" w:cs="Times New Roman"/>
                <w:b/>
                <w:sz w:val="24"/>
                <w:szCs w:val="24"/>
              </w:rPr>
              <w:t xml:space="preserve"> </w:t>
            </w:r>
            <w:r w:rsidRPr="00A164D5">
              <w:rPr>
                <w:rFonts w:ascii="Times New Roman" w:eastAsia="Times New Roman" w:hAnsi="Times New Roman" w:cs="Times New Roman"/>
                <w:sz w:val="24"/>
                <w:szCs w:val="24"/>
              </w:rPr>
              <w:t xml:space="preserve">The closing date for </w:t>
            </w:r>
            <w:r w:rsidR="0054545D">
              <w:rPr>
                <w:rFonts w:ascii="Times New Roman" w:eastAsia="Times New Roman" w:hAnsi="Times New Roman" w:cs="Times New Roman"/>
                <w:sz w:val="24"/>
                <w:szCs w:val="24"/>
              </w:rPr>
              <w:t xml:space="preserve">submitting proposals is </w:t>
            </w:r>
            <w:r w:rsidR="0054545D" w:rsidRPr="00F15B96">
              <w:rPr>
                <w:rFonts w:ascii="Times New Roman" w:eastAsia="Times New Roman" w:hAnsi="Times New Roman" w:cs="Times New Roman"/>
                <w:color w:val="FF0000"/>
                <w:sz w:val="24"/>
                <w:szCs w:val="24"/>
              </w:rPr>
              <w:t>4:00 PM on</w:t>
            </w:r>
            <w:r w:rsidRPr="00F15B96">
              <w:rPr>
                <w:rFonts w:ascii="Times New Roman" w:eastAsia="Times New Roman" w:hAnsi="Times New Roman" w:cs="Times New Roman"/>
                <w:b/>
                <w:bCs/>
                <w:color w:val="FF0000"/>
                <w:sz w:val="24"/>
                <w:szCs w:val="24"/>
              </w:rPr>
              <w:t xml:space="preserve"> </w:t>
            </w:r>
            <w:r w:rsidR="00193B19" w:rsidRPr="00F15B96">
              <w:rPr>
                <w:rFonts w:ascii="Times New Roman" w:eastAsia="Times New Roman" w:hAnsi="Times New Roman" w:cs="Times New Roman"/>
                <w:b/>
                <w:bCs/>
                <w:color w:val="FF0000"/>
                <w:sz w:val="24"/>
                <w:szCs w:val="24"/>
              </w:rPr>
              <w:t>August</w:t>
            </w:r>
            <w:r w:rsidR="00156E55" w:rsidRPr="00F15B96">
              <w:rPr>
                <w:rFonts w:ascii="Times New Roman" w:eastAsia="Times New Roman" w:hAnsi="Times New Roman" w:cs="Times New Roman"/>
                <w:b/>
                <w:bCs/>
                <w:color w:val="FF0000"/>
                <w:sz w:val="24"/>
                <w:szCs w:val="24"/>
              </w:rPr>
              <w:t xml:space="preserve"> 1</w:t>
            </w:r>
            <w:r w:rsidR="00EC098B" w:rsidRPr="00F15B96">
              <w:rPr>
                <w:rFonts w:ascii="Times New Roman" w:eastAsia="Times New Roman" w:hAnsi="Times New Roman" w:cs="Times New Roman"/>
                <w:b/>
                <w:bCs/>
                <w:color w:val="FF0000"/>
                <w:sz w:val="24"/>
                <w:szCs w:val="24"/>
              </w:rPr>
              <w:t>4</w:t>
            </w:r>
            <w:r w:rsidR="00156E55" w:rsidRPr="00F15B96">
              <w:rPr>
                <w:rFonts w:ascii="Times New Roman" w:eastAsia="Times New Roman" w:hAnsi="Times New Roman" w:cs="Times New Roman"/>
                <w:b/>
                <w:bCs/>
                <w:color w:val="FF0000"/>
                <w:sz w:val="24"/>
                <w:szCs w:val="24"/>
              </w:rPr>
              <w:t>,</w:t>
            </w:r>
            <w:r w:rsidRPr="00F15B96">
              <w:rPr>
                <w:rFonts w:ascii="Times New Roman" w:eastAsia="Times New Roman" w:hAnsi="Times New Roman" w:cs="Times New Roman"/>
                <w:b/>
                <w:bCs/>
                <w:color w:val="FF0000"/>
                <w:sz w:val="24"/>
                <w:szCs w:val="24"/>
              </w:rPr>
              <w:t xml:space="preserve"> 2025</w:t>
            </w:r>
            <w:r w:rsidRPr="00193B19">
              <w:rPr>
                <w:rFonts w:ascii="Times New Roman" w:eastAsia="Times New Roman" w:hAnsi="Times New Roman" w:cs="Times New Roman"/>
                <w:b/>
                <w:bCs/>
                <w:sz w:val="24"/>
                <w:szCs w:val="24"/>
              </w:rPr>
              <w:t>.</w:t>
            </w:r>
            <w:r w:rsidRPr="00A164D5">
              <w:rPr>
                <w:rFonts w:ascii="Times New Roman" w:eastAsia="Times New Roman" w:hAnsi="Times New Roman" w:cs="Times New Roman"/>
                <w:sz w:val="24"/>
                <w:szCs w:val="24"/>
              </w:rPr>
              <w:t xml:space="preserve"> Any submission </w:t>
            </w:r>
            <w:r w:rsidR="0054545D">
              <w:rPr>
                <w:rFonts w:ascii="Times New Roman" w:eastAsia="Times New Roman" w:hAnsi="Times New Roman" w:cs="Times New Roman"/>
                <w:sz w:val="24"/>
                <w:szCs w:val="24"/>
              </w:rPr>
              <w:t>received after this deadline will not be considered</w:t>
            </w:r>
            <w:r w:rsidRPr="00A164D5">
              <w:rPr>
                <w:rFonts w:ascii="Times New Roman" w:eastAsia="Times New Roman" w:hAnsi="Times New Roman" w:cs="Times New Roman"/>
                <w:sz w:val="24"/>
                <w:szCs w:val="24"/>
              </w:rPr>
              <w:t xml:space="preserve">. Only submissions </w:t>
            </w:r>
            <w:r w:rsidR="0054545D">
              <w:rPr>
                <w:rFonts w:ascii="Times New Roman" w:eastAsia="Times New Roman" w:hAnsi="Times New Roman" w:cs="Times New Roman"/>
                <w:sz w:val="24"/>
                <w:szCs w:val="24"/>
              </w:rPr>
              <w:t xml:space="preserve">that meet the requirements/criteria outlined </w:t>
            </w:r>
            <w:r w:rsidRPr="00A164D5">
              <w:rPr>
                <w:rFonts w:ascii="Times New Roman" w:eastAsia="Times New Roman" w:hAnsi="Times New Roman" w:cs="Times New Roman"/>
                <w:sz w:val="24"/>
                <w:szCs w:val="24"/>
              </w:rPr>
              <w:t>in the R</w:t>
            </w:r>
            <w:bookmarkStart w:id="0" w:name="_GoBack"/>
            <w:bookmarkEnd w:id="0"/>
            <w:r w:rsidRPr="00A164D5">
              <w:rPr>
                <w:rFonts w:ascii="Times New Roman" w:eastAsia="Times New Roman" w:hAnsi="Times New Roman" w:cs="Times New Roman"/>
                <w:sz w:val="24"/>
                <w:szCs w:val="24"/>
              </w:rPr>
              <w:t xml:space="preserve">FP will be considered for evaluation. </w:t>
            </w:r>
          </w:p>
          <w:p w14:paraId="483FA339" w14:textId="77777777" w:rsidR="00EC7B16" w:rsidRPr="00A164D5" w:rsidRDefault="00EC7B16" w:rsidP="00ED42F4">
            <w:pPr>
              <w:rPr>
                <w:rFonts w:ascii="Times New Roman" w:eastAsia="Calibri" w:hAnsi="Times New Roman" w:cs="Times New Roman"/>
                <w:b/>
                <w:sz w:val="24"/>
                <w:szCs w:val="24"/>
              </w:rPr>
            </w:pPr>
          </w:p>
          <w:p w14:paraId="006C25FE" w14:textId="3F7D62AF" w:rsidR="00ED42F4" w:rsidRPr="00A164D5" w:rsidRDefault="00ED42F4" w:rsidP="00ED42F4">
            <w:pPr>
              <w:rPr>
                <w:rFonts w:ascii="Times New Roman" w:hAnsi="Times New Roman" w:cs="Times New Roman"/>
                <w:sz w:val="24"/>
                <w:szCs w:val="24"/>
              </w:rPr>
            </w:pPr>
            <w:r w:rsidRPr="00A164D5">
              <w:rPr>
                <w:rFonts w:ascii="Times New Roman" w:eastAsia="Calibri" w:hAnsi="Times New Roman" w:cs="Times New Roman"/>
                <w:b/>
                <w:sz w:val="24"/>
                <w:szCs w:val="24"/>
              </w:rPr>
              <w:t>NOTE:</w:t>
            </w:r>
            <w:r w:rsidRPr="00A164D5">
              <w:rPr>
                <w:rFonts w:ascii="Times New Roman" w:eastAsia="Calibri" w:hAnsi="Times New Roman" w:cs="Times New Roman"/>
                <w:sz w:val="24"/>
                <w:szCs w:val="24"/>
              </w:rPr>
              <w:t xml:space="preserve"> This information is posted on </w:t>
            </w:r>
            <w:hyperlink r:id="rId9" w:history="1">
              <w:r w:rsidRPr="00A164D5">
                <w:rPr>
                  <w:rStyle w:val="Hyperlink"/>
                  <w:rFonts w:ascii="Times New Roman" w:eastAsia="Calibri" w:hAnsi="Times New Roman" w:cs="Times New Roman"/>
                  <w:color w:val="0070C0"/>
                  <w:sz w:val="24"/>
                  <w:szCs w:val="24"/>
                </w:rPr>
                <w:t>https://www.emansion.gov.lr</w:t>
              </w:r>
            </w:hyperlink>
            <w:r w:rsidRPr="00A164D5">
              <w:rPr>
                <w:rFonts w:ascii="Times New Roman" w:eastAsia="Calibri" w:hAnsi="Times New Roman" w:cs="Times New Roman"/>
                <w:color w:val="0070C0"/>
                <w:sz w:val="24"/>
                <w:szCs w:val="24"/>
              </w:rPr>
              <w:t xml:space="preserve">,  </w:t>
            </w:r>
            <w:hyperlink r:id="rId10" w:history="1">
              <w:r w:rsidRPr="00A164D5">
                <w:rPr>
                  <w:rStyle w:val="Hyperlink"/>
                  <w:rFonts w:ascii="Times New Roman" w:eastAsia="Calibri" w:hAnsi="Times New Roman" w:cs="Times New Roman"/>
                  <w:color w:val="0070C0"/>
                  <w:sz w:val="24"/>
                  <w:szCs w:val="24"/>
                </w:rPr>
                <w:t>https://www.epa.gov.lr</w:t>
              </w:r>
            </w:hyperlink>
            <w:r w:rsidRPr="00A164D5">
              <w:rPr>
                <w:rFonts w:ascii="Times New Roman" w:eastAsia="Calibri" w:hAnsi="Times New Roman" w:cs="Times New Roman"/>
                <w:color w:val="0070C0"/>
                <w:sz w:val="24"/>
                <w:szCs w:val="24"/>
              </w:rPr>
              <w:t xml:space="preserve">,  </w:t>
            </w:r>
            <w:hyperlink r:id="rId11" w:history="1">
              <w:r w:rsidRPr="00A164D5">
                <w:rPr>
                  <w:rStyle w:val="Hyperlink"/>
                  <w:rFonts w:ascii="Times New Roman" w:eastAsia="Calibri" w:hAnsi="Times New Roman" w:cs="Times New Roman"/>
                  <w:color w:val="0070C0"/>
                  <w:sz w:val="24"/>
                  <w:szCs w:val="24"/>
                </w:rPr>
                <w:t>https://www.undp.org</w:t>
              </w:r>
            </w:hyperlink>
            <w:r w:rsidRPr="00A164D5">
              <w:rPr>
                <w:rFonts w:ascii="Times New Roman" w:eastAsia="Calibri" w:hAnsi="Times New Roman" w:cs="Times New Roman"/>
                <w:sz w:val="24"/>
                <w:szCs w:val="24"/>
              </w:rPr>
              <w:t xml:space="preserve">,  and can be found in the News Newspaper. </w:t>
            </w:r>
          </w:p>
        </w:tc>
      </w:tr>
    </w:tbl>
    <w:p w14:paraId="3167FB23" w14:textId="77777777" w:rsidR="00ED42F4" w:rsidRPr="00A164D5" w:rsidRDefault="00ED42F4" w:rsidP="00FB1A2E">
      <w:pPr>
        <w:rPr>
          <w:rFonts w:ascii="Times New Roman" w:hAnsi="Times New Roman" w:cs="Times New Roman"/>
          <w:sz w:val="24"/>
          <w:szCs w:val="24"/>
        </w:rPr>
      </w:pPr>
    </w:p>
    <w:sectPr w:rsidR="00ED42F4" w:rsidRPr="00A164D5" w:rsidSect="003B5E0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F7124" w14:textId="77777777" w:rsidR="00A03321" w:rsidRDefault="00A03321">
      <w:pPr>
        <w:spacing w:after="0" w:line="240" w:lineRule="auto"/>
      </w:pPr>
      <w:r>
        <w:separator/>
      </w:r>
    </w:p>
  </w:endnote>
  <w:endnote w:type="continuationSeparator" w:id="0">
    <w:p w14:paraId="009AB6CE" w14:textId="77777777" w:rsidR="00A03321" w:rsidRDefault="00A03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39964" w14:textId="77777777" w:rsidR="00A03321" w:rsidRDefault="00A03321">
      <w:pPr>
        <w:spacing w:after="0" w:line="240" w:lineRule="auto"/>
      </w:pPr>
      <w:r>
        <w:separator/>
      </w:r>
    </w:p>
  </w:footnote>
  <w:footnote w:type="continuationSeparator" w:id="0">
    <w:p w14:paraId="047FB476" w14:textId="77777777" w:rsidR="00A03321" w:rsidRDefault="00A03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3D4FD" w14:textId="576A0739" w:rsidR="007A65FC" w:rsidRDefault="0023459C">
    <w:pPr>
      <w:spacing w:after="0" w:line="240" w:lineRule="auto"/>
      <w:jc w:val="center"/>
      <w:rPr>
        <w:rFonts w:ascii="Times New Roman" w:eastAsia="Times New Roman" w:hAnsi="Times New Roman" w:cs="Times New Roman"/>
        <w:b/>
        <w:color w:val="000000"/>
        <w:spacing w:val="-5"/>
        <w:sz w:val="24"/>
        <w:szCs w:val="24"/>
        <w:lang w:val="en-ZA"/>
      </w:rPr>
    </w:pPr>
    <w:r>
      <w:rPr>
        <w:rFonts w:ascii="Times New Roman" w:eastAsia="Calibri" w:hAnsi="Times New Roman" w:cs="Times New Roman"/>
        <w:noProof/>
        <w:sz w:val="26"/>
        <w:szCs w:val="26"/>
        <w14:ligatures w14:val="standardContextual"/>
      </w:rPr>
      <mc:AlternateContent>
        <mc:Choice Requires="wps">
          <w:drawing>
            <wp:anchor distT="0" distB="0" distL="114300" distR="114300" simplePos="0" relativeHeight="251659264" behindDoc="0" locked="0" layoutInCell="1" allowOverlap="1" wp14:anchorId="2B7816C2" wp14:editId="015CB627">
              <wp:simplePos x="0" y="0"/>
              <wp:positionH relativeFrom="column">
                <wp:posOffset>57150</wp:posOffset>
              </wp:positionH>
              <wp:positionV relativeFrom="paragraph">
                <wp:posOffset>-113030</wp:posOffset>
              </wp:positionV>
              <wp:extent cx="933450" cy="895350"/>
              <wp:effectExtent l="0" t="0" r="0" b="0"/>
              <wp:wrapNone/>
              <wp:docPr id="1828709442" name="Text Box 5"/>
              <wp:cNvGraphicFramePr/>
              <a:graphic xmlns:a="http://schemas.openxmlformats.org/drawingml/2006/main">
                <a:graphicData uri="http://schemas.microsoft.com/office/word/2010/wordprocessingShape">
                  <wps:wsp>
                    <wps:cNvSpPr txBox="1"/>
                    <wps:spPr>
                      <a:xfrm>
                        <a:off x="0" y="0"/>
                        <a:ext cx="933450" cy="895350"/>
                      </a:xfrm>
                      <a:prstGeom prst="rect">
                        <a:avLst/>
                      </a:prstGeom>
                      <a:noFill/>
                      <a:ln w="6350">
                        <a:noFill/>
                      </a:ln>
                    </wps:spPr>
                    <wps:txbx>
                      <w:txbxContent>
                        <w:p w14:paraId="75163046" w14:textId="4EEE06A4" w:rsidR="007A65FC" w:rsidRDefault="0023459C">
                          <w:r>
                            <w:rPr>
                              <w:noProof/>
                              <w14:ligatures w14:val="standardContextual"/>
                            </w:rPr>
                            <w:drawing>
                              <wp:inline distT="0" distB="0" distL="0" distR="0" wp14:anchorId="1C81A53C" wp14:editId="1ADA7365">
                                <wp:extent cx="712470" cy="72166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10900" name=""/>
                                        <pic:cNvPicPr/>
                                      </pic:nvPicPr>
                                      <pic:blipFill>
                                        <a:blip r:embed="rId1"/>
                                        <a:stretch>
                                          <a:fillRect/>
                                        </a:stretch>
                                      </pic:blipFill>
                                      <pic:spPr>
                                        <a:xfrm>
                                          <a:off x="0" y="0"/>
                                          <a:ext cx="712470" cy="721663"/>
                                        </a:xfrm>
                                        <a:prstGeom prst="rect">
                                          <a:avLst/>
                                        </a:prstGeom>
                                      </pic:spPr>
                                    </pic:pic>
                                  </a:graphicData>
                                </a:graphic>
                              </wp:inline>
                            </w:drawing>
                          </w:r>
                          <w:r w:rsidR="0054559C">
                            <w:rPr>
                              <w:noProof/>
                              <w14:ligatures w14:val="standardContextual"/>
                            </w:rPr>
                            <w:drawing>
                              <wp:inline distT="0" distB="0" distL="0" distR="0" wp14:anchorId="0B4B9D50" wp14:editId="6EDECBF8">
                                <wp:extent cx="787400" cy="797560"/>
                                <wp:effectExtent l="0" t="0" r="0" b="2540"/>
                                <wp:docPr id="359110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10900" name="Picture 1"/>
                                        <pic:cNvPicPr>
                                          <a:picLocks noChangeAspect="1"/>
                                        </pic:cNvPicPr>
                                      </pic:nvPicPr>
                                      <pic:blipFill>
                                        <a:blip r:embed="rId2"/>
                                        <a:stretch>
                                          <a:fillRect/>
                                        </a:stretch>
                                      </pic:blipFill>
                                      <pic:spPr>
                                        <a:xfrm>
                                          <a:off x="0" y="0"/>
                                          <a:ext cx="787400" cy="797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2B7816C2" id="_x0000_t202" coordsize="21600,21600" o:spt="202" path="m,l,21600r21600,l21600,xe">
              <v:stroke joinstyle="miter"/>
              <v:path gradientshapeok="t" o:connecttype="rect"/>
            </v:shapetype>
            <v:shape id="Text Box 5" o:spid="_x0000_s1026" type="#_x0000_t202" style="position:absolute;left:0;text-align:left;margin-left:4.5pt;margin-top:-8.9pt;width:73.5pt;height:7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" filled="f" stroked="f" strokeweight=".5pt">
              <v:textbox>
                <w:txbxContent>
                  <w:p w14:paraId="75163046" w14:textId="4EEE06A4" w:rsidR="007A65FC" w:rsidRDefault="0023459C">
                    <w:r>
                      <w:rPr>
                        <w:noProof/>
                        <w14:ligatures w14:val="standardContextual"/>
                      </w:rPr>
                      <w:drawing>
                        <wp:inline distT="0" distB="0" distL="0" distR="0" wp14:anchorId="1C81A53C" wp14:editId="1ADA7365">
                          <wp:extent cx="712470" cy="72166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10900" name=""/>
                                  <pic:cNvPicPr/>
                                </pic:nvPicPr>
                                <pic:blipFill>
                                  <a:blip r:embed="rId3"/>
                                  <a:stretch>
                                    <a:fillRect/>
                                  </a:stretch>
                                </pic:blipFill>
                                <pic:spPr>
                                  <a:xfrm>
                                    <a:off x="0" y="0"/>
                                    <a:ext cx="712470" cy="721663"/>
                                  </a:xfrm>
                                  <a:prstGeom prst="rect">
                                    <a:avLst/>
                                  </a:prstGeom>
                                </pic:spPr>
                              </pic:pic>
                            </a:graphicData>
                          </a:graphic>
                        </wp:inline>
                      </w:drawing>
                    </w:r>
                    <w:r w:rsidR="0054559C">
                      <w:rPr>
                        <w:noProof/>
                        <w14:ligatures w14:val="standardContextual"/>
                      </w:rPr>
                      <w:drawing>
                        <wp:inline distT="0" distB="0" distL="0" distR="0" wp14:anchorId="0B4B9D50" wp14:editId="6EDECBF8">
                          <wp:extent cx="787400" cy="797560"/>
                          <wp:effectExtent l="0" t="0" r="0" b="2540"/>
                          <wp:docPr id="359110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10900" name="Picture 1"/>
                                  <pic:cNvPicPr>
                                    <a:picLocks noChangeAspect="1"/>
                                  </pic:cNvPicPr>
                                </pic:nvPicPr>
                                <pic:blipFill>
                                  <a:blip r:embed="rId4"/>
                                  <a:stretch>
                                    <a:fillRect/>
                                  </a:stretch>
                                </pic:blipFill>
                                <pic:spPr>
                                  <a:xfrm>
                                    <a:off x="0" y="0"/>
                                    <a:ext cx="787400" cy="797560"/>
                                  </a:xfrm>
                                  <a:prstGeom prst="rect">
                                    <a:avLst/>
                                  </a:prstGeom>
                                </pic:spPr>
                              </pic:pic>
                            </a:graphicData>
                          </a:graphic>
                        </wp:inline>
                      </w:drawing>
                    </w:r>
                  </w:p>
                </w:txbxContent>
              </v:textbox>
            </v:shape>
          </w:pict>
        </mc:Fallback>
      </mc:AlternateContent>
    </w:r>
    <w:r w:rsidR="0054559C">
      <w:rPr>
        <w:rFonts w:ascii="Times New Roman" w:eastAsia="Calibri" w:hAnsi="Times New Roman" w:cs="Times New Roman"/>
        <w:noProof/>
        <w:sz w:val="26"/>
        <w:szCs w:val="26"/>
        <w14:ligatures w14:val="standardContextual"/>
      </w:rPr>
      <mc:AlternateContent>
        <mc:Choice Requires="wps">
          <w:drawing>
            <wp:anchor distT="0" distB="0" distL="114300" distR="114300" simplePos="0" relativeHeight="251660288" behindDoc="0" locked="0" layoutInCell="1" allowOverlap="1" wp14:anchorId="7515AC02" wp14:editId="19A40906">
              <wp:simplePos x="0" y="0"/>
              <wp:positionH relativeFrom="margin">
                <wp:align>right</wp:align>
              </wp:positionH>
              <wp:positionV relativeFrom="paragraph">
                <wp:posOffset>-68580</wp:posOffset>
              </wp:positionV>
              <wp:extent cx="927100" cy="742315"/>
              <wp:effectExtent l="0" t="0" r="0" b="635"/>
              <wp:wrapNone/>
              <wp:docPr id="708214074" name="Text Box 6"/>
              <wp:cNvGraphicFramePr/>
              <a:graphic xmlns:a="http://schemas.openxmlformats.org/drawingml/2006/main">
                <a:graphicData uri="http://schemas.microsoft.com/office/word/2010/wordprocessingShape">
                  <wps:wsp>
                    <wps:cNvSpPr txBox="1"/>
                    <wps:spPr>
                      <a:xfrm>
                        <a:off x="0" y="0"/>
                        <a:ext cx="927100" cy="742315"/>
                      </a:xfrm>
                      <a:prstGeom prst="rect">
                        <a:avLst/>
                      </a:prstGeom>
                      <a:noFill/>
                      <a:ln w="6350">
                        <a:noFill/>
                      </a:ln>
                    </wps:spPr>
                    <wps:txbx>
                      <w:txbxContent>
                        <w:p w14:paraId="04EA01E9" w14:textId="77777777" w:rsidR="007A65FC" w:rsidRDefault="0054559C">
                          <w:r>
                            <w:rPr>
                              <w:noProof/>
                              <w14:ligatures w14:val="standardContextual"/>
                            </w:rPr>
                            <w:drawing>
                              <wp:inline distT="0" distB="0" distL="0" distR="0" wp14:anchorId="6A9182B3" wp14:editId="6B4FF27A">
                                <wp:extent cx="685800" cy="691515"/>
                                <wp:effectExtent l="0" t="0" r="0" b="0"/>
                                <wp:docPr id="607448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48049" name="Picture 1"/>
                                        <pic:cNvPicPr>
                                          <a:picLocks noChangeAspect="1"/>
                                        </pic:cNvPicPr>
                                      </pic:nvPicPr>
                                      <pic:blipFill>
                                        <a:blip r:embed="rId2"/>
                                        <a:stretch>
                                          <a:fillRect/>
                                        </a:stretch>
                                      </pic:blipFill>
                                      <pic:spPr>
                                        <a:xfrm>
                                          <a:off x="0" y="0"/>
                                          <a:ext cx="685800" cy="691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515AC02" id="Text Box 6" o:spid="_x0000_s1027" type="#_x0000_t202" style="position:absolute;left:0;text-align:left;margin-left:21.8pt;margin-top:-5.4pt;width:73pt;height:58.4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" filled="f" stroked="f" strokeweight=".5pt">
              <v:textbox>
                <w:txbxContent>
                  <w:p w14:paraId="04EA01E9" w14:textId="77777777" w:rsidR="007A65FC" w:rsidRDefault="0054559C">
                    <w:r>
                      <w:rPr>
                        <w:noProof/>
                        <w14:ligatures w14:val="standardContextual"/>
                      </w:rPr>
                      <w:drawing>
                        <wp:inline distT="0" distB="0" distL="0" distR="0" wp14:anchorId="6A9182B3" wp14:editId="6B4FF27A">
                          <wp:extent cx="685800" cy="691515"/>
                          <wp:effectExtent l="0" t="0" r="0" b="0"/>
                          <wp:docPr id="607448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48049" name="Picture 1"/>
                                  <pic:cNvPicPr>
                                    <a:picLocks noChangeAspect="1"/>
                                  </pic:cNvPicPr>
                                </pic:nvPicPr>
                                <pic:blipFill>
                                  <a:blip r:embed="rId4"/>
                                  <a:stretch>
                                    <a:fillRect/>
                                  </a:stretch>
                                </pic:blipFill>
                                <pic:spPr>
                                  <a:xfrm>
                                    <a:off x="0" y="0"/>
                                    <a:ext cx="685800" cy="691515"/>
                                  </a:xfrm>
                                  <a:prstGeom prst="rect">
                                    <a:avLst/>
                                  </a:prstGeom>
                                </pic:spPr>
                              </pic:pic>
                            </a:graphicData>
                          </a:graphic>
                        </wp:inline>
                      </w:drawing>
                    </w:r>
                  </w:p>
                </w:txbxContent>
              </v:textbox>
              <w10:wrap anchorx="margin"/>
            </v:shape>
          </w:pict>
        </mc:Fallback>
      </mc:AlternateContent>
    </w:r>
    <w:r w:rsidR="0054559C">
      <w:rPr>
        <w:rFonts w:ascii="Times New Roman" w:eastAsia="Calibri" w:hAnsi="Times New Roman" w:cs="Times New Roman"/>
        <w:noProof/>
        <w:sz w:val="26"/>
        <w:szCs w:val="26"/>
      </w:rPr>
      <w:drawing>
        <wp:inline distT="0" distB="0" distL="0" distR="0" wp14:anchorId="65E0173A" wp14:editId="60E7E994">
          <wp:extent cx="9525" cy="9525"/>
          <wp:effectExtent l="0" t="0" r="0" b="0"/>
          <wp:docPr id="939136527" name="Picture 939136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136527" name="Picture 9391365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0054559C">
      <w:rPr>
        <w:rFonts w:ascii="Times New Roman" w:eastAsia="Times New Roman" w:hAnsi="Times New Roman" w:cs="Times New Roman"/>
        <w:b/>
        <w:color w:val="000000"/>
        <w:spacing w:val="-5"/>
        <w:sz w:val="24"/>
        <w:szCs w:val="24"/>
        <w:lang w:val="en-ZA"/>
      </w:rPr>
      <w:t>REPUBLIC OF LIBERIA</w:t>
    </w:r>
  </w:p>
  <w:p w14:paraId="694EDD54" w14:textId="77777777" w:rsidR="007A65FC" w:rsidRDefault="0054559C">
    <w:pPr>
      <w:spacing w:after="0" w:line="240" w:lineRule="auto"/>
      <w:jc w:val="center"/>
      <w:rPr>
        <w:rFonts w:ascii="Times New Roman" w:eastAsia="Times New Roman" w:hAnsi="Times New Roman" w:cs="Times New Roman"/>
        <w:b/>
        <w:bCs/>
        <w:color w:val="000000"/>
        <w:spacing w:val="-5"/>
        <w:sz w:val="24"/>
        <w:szCs w:val="24"/>
        <w:lang w:val="en-ZA"/>
      </w:rPr>
    </w:pPr>
    <w:r>
      <w:rPr>
        <w:rFonts w:ascii="Times New Roman" w:eastAsia="Times New Roman" w:hAnsi="Times New Roman" w:cs="Times New Roman"/>
        <w:b/>
        <w:bCs/>
        <w:color w:val="000000"/>
        <w:spacing w:val="-5"/>
        <w:sz w:val="24"/>
        <w:szCs w:val="24"/>
        <w:lang w:val="en-ZA"/>
      </w:rPr>
      <w:tab/>
      <w:t>ENVIRONMENTAL PROTECTION AGENCY (EPA)</w:t>
    </w:r>
  </w:p>
  <w:p w14:paraId="118DBD41" w14:textId="77777777" w:rsidR="007A65FC" w:rsidRDefault="0054559C">
    <w:pPr>
      <w:spacing w:after="0" w:line="240" w:lineRule="auto"/>
      <w:jc w:val="center"/>
      <w:rPr>
        <w:rFonts w:ascii="Times New Roman" w:hAnsi="Times New Roman" w:cs="Times New Roman"/>
        <w:b/>
        <w:sz w:val="24"/>
        <w:szCs w:val="24"/>
        <w:lang w:val="en-GB"/>
      </w:rPr>
    </w:pPr>
    <w:r>
      <w:rPr>
        <w:rFonts w:ascii="Times New Roman" w:eastAsia="Times New Roman" w:hAnsi="Times New Roman" w:cs="Times New Roman"/>
        <w:b/>
        <w:bCs/>
        <w:sz w:val="24"/>
        <w:szCs w:val="24"/>
        <w:lang w:val="en-GB"/>
      </w:rPr>
      <w:t>Bright Building 302-A Old CID Road, Mamba Point</w:t>
    </w:r>
  </w:p>
  <w:p w14:paraId="05A22302" w14:textId="77777777" w:rsidR="007A65FC" w:rsidRDefault="0054559C">
    <w:pPr>
      <w:spacing w:after="0" w:line="240" w:lineRule="auto"/>
      <w:rPr>
        <w:rFonts w:ascii="Times New Roman" w:eastAsia="Times New Roman" w:hAnsi="Times New Roman" w:cs="Times New Roman"/>
        <w:b/>
        <w:bCs/>
        <w:color w:val="000000"/>
        <w:spacing w:val="-5"/>
        <w:sz w:val="24"/>
        <w:szCs w:val="24"/>
        <w:lang w:val="en-ZA"/>
      </w:rPr>
    </w:pPr>
    <w:r>
      <w:rPr>
        <w:rFonts w:ascii="Arial Black" w:eastAsia="Times New Roman" w:hAnsi="Arial Black" w:cs="Times New Roman"/>
        <w:b/>
        <w:bCs/>
        <w:color w:val="000000"/>
        <w:spacing w:val="-5"/>
        <w:sz w:val="24"/>
        <w:szCs w:val="24"/>
        <w:lang w:val="en-GB"/>
      </w:rPr>
      <w:t xml:space="preserve">                                           </w:t>
    </w:r>
    <w:r>
      <w:rPr>
        <w:rFonts w:ascii="Times New Roman" w:eastAsia="Times New Roman" w:hAnsi="Times New Roman" w:cs="Times New Roman"/>
        <w:b/>
        <w:bCs/>
        <w:color w:val="000000"/>
        <w:spacing w:val="-5"/>
        <w:sz w:val="24"/>
        <w:szCs w:val="24"/>
        <w:lang w:val="en-ZA"/>
      </w:rPr>
      <w:t>1000 Monrovia, 10 Liberia</w:t>
    </w:r>
  </w:p>
  <w:p w14:paraId="3825C6A3" w14:textId="77777777" w:rsidR="007A65FC" w:rsidRDefault="0054559C">
    <w:pPr>
      <w:pBdr>
        <w:bottom w:val="single" w:sz="12" w:space="1" w:color="auto"/>
      </w:pBdr>
      <w:spacing w:after="0" w:line="240" w:lineRule="auto"/>
      <w:jc w:val="center"/>
      <w:rPr>
        <w:rFonts w:ascii="Times New Roman" w:eastAsia="Times New Roman" w:hAnsi="Times New Roman" w:cs="Times New Roman"/>
        <w:b/>
        <w:bCs/>
        <w:color w:val="000000"/>
        <w:spacing w:val="-5"/>
        <w:sz w:val="24"/>
        <w:szCs w:val="24"/>
        <w:lang w:val="en-ZA"/>
      </w:rPr>
    </w:pPr>
    <w:r>
      <w:rPr>
        <w:rFonts w:ascii="Times New Roman" w:eastAsia="Times New Roman" w:hAnsi="Times New Roman" w:cs="Times New Roman"/>
        <w:b/>
        <w:bCs/>
        <w:color w:val="000000"/>
        <w:spacing w:val="-5"/>
        <w:sz w:val="24"/>
        <w:szCs w:val="24"/>
        <w:lang w:val="en-ZA"/>
      </w:rPr>
      <w:t>P.O. Box 4024</w:t>
    </w:r>
  </w:p>
  <w:p w14:paraId="1C423CED" w14:textId="4F4D3C7F" w:rsidR="007A65FC" w:rsidRDefault="000E717F">
    <w:pPr>
      <w:pBdr>
        <w:bottom w:val="single" w:sz="12" w:space="1" w:color="auto"/>
      </w:pBdr>
      <w:spacing w:after="0" w:line="240" w:lineRule="auto"/>
      <w:jc w:val="center"/>
      <w:rPr>
        <w:rFonts w:ascii="Times New Roman" w:eastAsia="Times New Roman" w:hAnsi="Times New Roman" w:cs="Times New Roman"/>
        <w:b/>
        <w:bCs/>
        <w:color w:val="000000"/>
        <w:spacing w:val="-5"/>
        <w:sz w:val="20"/>
        <w:szCs w:val="20"/>
        <w:lang w:val="en-ZA"/>
      </w:rPr>
    </w:pPr>
    <w:r>
      <w:rPr>
        <w:rFonts w:ascii="Times New Roman" w:eastAsia="Times New Roman" w:hAnsi="Times New Roman" w:cs="Times New Roman"/>
        <w:b/>
        <w:bCs/>
        <w:color w:val="000000"/>
        <w:spacing w:val="-5"/>
        <w:sz w:val="20"/>
        <w:szCs w:val="20"/>
        <w:lang w:val="en-ZA"/>
      </w:rPr>
      <w:t>Why do you have the same logo twice?</w:t>
    </w:r>
  </w:p>
  <w:p w14:paraId="7D4EF962" w14:textId="759E3996" w:rsidR="007A65FC" w:rsidRPr="000E717F" w:rsidRDefault="0054559C">
    <w:pPr>
      <w:pStyle w:val="Header"/>
      <w:jc w:val="center"/>
      <w:rPr>
        <w:rFonts w:ascii="Times New Roman" w:hAnsi="Times New Roman" w:cs="Times New Roman"/>
        <w:sz w:val="48"/>
        <w:szCs w:val="48"/>
      </w:rPr>
    </w:pPr>
    <w:r w:rsidRPr="000E717F">
      <w:rPr>
        <w:rFonts w:ascii="Times New Roman" w:hAnsi="Times New Roman" w:cs="Times New Roman"/>
        <w:sz w:val="48"/>
        <w:szCs w:val="48"/>
      </w:rPr>
      <w:t xml:space="preserve">Request </w:t>
    </w:r>
    <w:r w:rsidR="00A85ECF" w:rsidRPr="000E717F">
      <w:rPr>
        <w:rFonts w:ascii="Times New Roman" w:hAnsi="Times New Roman" w:cs="Times New Roman"/>
        <w:sz w:val="48"/>
        <w:szCs w:val="48"/>
      </w:rPr>
      <w:t>F</w:t>
    </w:r>
    <w:r w:rsidRPr="000E717F">
      <w:rPr>
        <w:rFonts w:ascii="Times New Roman" w:hAnsi="Times New Roman" w:cs="Times New Roman"/>
        <w:sz w:val="48"/>
        <w:szCs w:val="48"/>
      </w:rPr>
      <w:t xml:space="preserve">or </w:t>
    </w:r>
    <w:r w:rsidR="00A85ECF" w:rsidRPr="000E717F">
      <w:rPr>
        <w:rFonts w:ascii="Times New Roman" w:hAnsi="Times New Roman" w:cs="Times New Roman"/>
        <w:sz w:val="48"/>
        <w:szCs w:val="48"/>
      </w:rPr>
      <w:t>Proposal</w:t>
    </w:r>
  </w:p>
  <w:p w14:paraId="140DAC65" w14:textId="318A3AC0" w:rsidR="000E717F" w:rsidRPr="000E717F" w:rsidRDefault="000E717F">
    <w:pPr>
      <w:pStyle w:val="Header"/>
      <w:jc w:val="center"/>
      <w:rPr>
        <w:rFonts w:ascii="Times New Roman" w:hAnsi="Times New Roman" w:cs="Times New Roman"/>
        <w:sz w:val="40"/>
        <w:szCs w:val="40"/>
      </w:rPr>
    </w:pPr>
    <w:r w:rsidRPr="000E717F">
      <w:rPr>
        <w:rFonts w:ascii="Times New Roman" w:hAnsi="Times New Roman" w:cs="Times New Roman"/>
        <w:sz w:val="40"/>
        <w:szCs w:val="40"/>
      </w:rPr>
      <w:t>Consultancy Services</w:t>
    </w:r>
  </w:p>
  <w:p w14:paraId="59C21A2A" w14:textId="77777777" w:rsidR="007A65FC" w:rsidRDefault="007A6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386A"/>
    <w:multiLevelType w:val="hybridMultilevel"/>
    <w:tmpl w:val="2D7E8054"/>
    <w:lvl w:ilvl="0" w:tplc="39D400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6E7"/>
    <w:multiLevelType w:val="hybridMultilevel"/>
    <w:tmpl w:val="716CBAAA"/>
    <w:lvl w:ilvl="0" w:tplc="AF7A71E0">
      <w:start w:val="1"/>
      <w:numFmt w:val="lowerRoman"/>
      <w:lvlText w:val="%1."/>
      <w:lvlJc w:val="left"/>
      <w:pPr>
        <w:ind w:left="1120" w:hanging="720"/>
      </w:pPr>
      <w:rPr>
        <w:rFonts w:hint="default"/>
        <w:b w:val="0"/>
        <w:bCs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98F728D"/>
    <w:multiLevelType w:val="hybridMultilevel"/>
    <w:tmpl w:val="39168152"/>
    <w:lvl w:ilvl="0" w:tplc="02E2D6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072BA"/>
    <w:multiLevelType w:val="multilevel"/>
    <w:tmpl w:val="0B3072B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2"/>
      <w:numFmt w:val="decimal"/>
      <w:lvlText w:val="%3."/>
      <w:lvlJc w:val="left"/>
      <w:pPr>
        <w:ind w:left="2160" w:hanging="360"/>
      </w:pPr>
      <w:rPr>
        <w:rFonts w:hint="default"/>
        <w:b w:val="0"/>
        <w:sz w:val="22"/>
      </w:rPr>
    </w:lvl>
    <w:lvl w:ilvl="3">
      <w:start w:val="1"/>
      <w:numFmt w:val="lowerRoman"/>
      <w:lvlText w:val="%4."/>
      <w:lvlJc w:val="left"/>
      <w:pPr>
        <w:ind w:left="3240" w:hanging="720"/>
      </w:pPr>
      <w:rPr>
        <w:rFonts w:hint="default"/>
      </w:rPr>
    </w:lvl>
    <w:lvl w:ilvl="4">
      <w:start w:val="10"/>
      <w:numFmt w:val="decimal"/>
      <w:lvlText w:val="%5"/>
      <w:lvlJc w:val="left"/>
      <w:pPr>
        <w:ind w:left="3600" w:hanging="360"/>
      </w:pPr>
      <w:rPr>
        <w:rFonts w:hint="default"/>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CC10CC7"/>
    <w:multiLevelType w:val="hybridMultilevel"/>
    <w:tmpl w:val="E5FE0434"/>
    <w:lvl w:ilvl="0" w:tplc="E048D4E6">
      <w:start w:val="1"/>
      <w:numFmt w:val="upperRoman"/>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5" w15:restartNumberingAfterBreak="0">
    <w:nsid w:val="0F2D6A67"/>
    <w:multiLevelType w:val="multilevel"/>
    <w:tmpl w:val="0F2D6A6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4727F6"/>
    <w:multiLevelType w:val="multilevel"/>
    <w:tmpl w:val="144727F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E965B3"/>
    <w:multiLevelType w:val="hybridMultilevel"/>
    <w:tmpl w:val="561CF5BA"/>
    <w:lvl w:ilvl="0" w:tplc="BA4EC5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535D7"/>
    <w:multiLevelType w:val="hybridMultilevel"/>
    <w:tmpl w:val="22FEC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A0358"/>
    <w:multiLevelType w:val="hybridMultilevel"/>
    <w:tmpl w:val="D5383C8C"/>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510AAA"/>
    <w:multiLevelType w:val="hybridMultilevel"/>
    <w:tmpl w:val="2FFC2C32"/>
    <w:lvl w:ilvl="0" w:tplc="E048D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712A4"/>
    <w:multiLevelType w:val="hybridMultilevel"/>
    <w:tmpl w:val="DD92CF80"/>
    <w:lvl w:ilvl="0" w:tplc="A176B2B8">
      <w:start w:val="1"/>
      <w:numFmt w:val="lowerRoman"/>
      <w:lvlText w:val="%1."/>
      <w:lvlJc w:val="left"/>
      <w:pPr>
        <w:ind w:left="1220" w:hanging="72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2" w15:restartNumberingAfterBreak="0">
    <w:nsid w:val="2ADE4747"/>
    <w:multiLevelType w:val="multilevel"/>
    <w:tmpl w:val="AF68D9EA"/>
    <w:lvl w:ilvl="0">
      <w:start w:val="1"/>
      <w:numFmt w:val="lowerRoman"/>
      <w:lvlText w:val="%1."/>
      <w:lvlJc w:val="right"/>
      <w:pPr>
        <w:ind w:left="780" w:hanging="72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3" w15:restartNumberingAfterBreak="0">
    <w:nsid w:val="2B9D6815"/>
    <w:multiLevelType w:val="hybridMultilevel"/>
    <w:tmpl w:val="C952DEE8"/>
    <w:lvl w:ilvl="0" w:tplc="7E947C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81736"/>
    <w:multiLevelType w:val="hybridMultilevel"/>
    <w:tmpl w:val="EAF08DD4"/>
    <w:lvl w:ilvl="0" w:tplc="928A3A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93073A"/>
    <w:multiLevelType w:val="hybridMultilevel"/>
    <w:tmpl w:val="BCA8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C212D"/>
    <w:multiLevelType w:val="hybridMultilevel"/>
    <w:tmpl w:val="2F1E1CF4"/>
    <w:lvl w:ilvl="0" w:tplc="F0A0E48A">
      <w:start w:val="1"/>
      <w:numFmt w:val="lowerRoman"/>
      <w:lvlText w:val="%1."/>
      <w:lvlJc w:val="left"/>
      <w:pPr>
        <w:ind w:left="2200" w:hanging="72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17" w15:restartNumberingAfterBreak="0">
    <w:nsid w:val="5ADF5432"/>
    <w:multiLevelType w:val="hybridMultilevel"/>
    <w:tmpl w:val="65CCA3E2"/>
    <w:lvl w:ilvl="0" w:tplc="5A1423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32103"/>
    <w:multiLevelType w:val="hybridMultilevel"/>
    <w:tmpl w:val="71A438D6"/>
    <w:lvl w:ilvl="0" w:tplc="ACF82D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337E6"/>
    <w:multiLevelType w:val="hybridMultilevel"/>
    <w:tmpl w:val="D2AA7674"/>
    <w:lvl w:ilvl="0" w:tplc="BD120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C2325"/>
    <w:multiLevelType w:val="hybridMultilevel"/>
    <w:tmpl w:val="E4F0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C146A"/>
    <w:multiLevelType w:val="hybridMultilevel"/>
    <w:tmpl w:val="37B0C534"/>
    <w:lvl w:ilvl="0" w:tplc="61A0C6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02C12"/>
    <w:multiLevelType w:val="hybridMultilevel"/>
    <w:tmpl w:val="78967A98"/>
    <w:lvl w:ilvl="0" w:tplc="8D14C304">
      <w:start w:val="1"/>
      <w:numFmt w:val="lowerRoman"/>
      <w:lvlText w:val="%1."/>
      <w:lvlJc w:val="left"/>
      <w:pPr>
        <w:ind w:left="1220" w:hanging="720"/>
      </w:pPr>
      <w:rPr>
        <w:rFonts w:ascii="Times New Roman" w:hAnsi="Times New Roman" w:cs="Times New Roman" w:hint="default"/>
        <w:color w:val="auto"/>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3" w15:restartNumberingAfterBreak="0">
    <w:nsid w:val="709672EF"/>
    <w:multiLevelType w:val="hybridMultilevel"/>
    <w:tmpl w:val="CC78C17C"/>
    <w:lvl w:ilvl="0" w:tplc="8D36B56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123163F"/>
    <w:multiLevelType w:val="hybridMultilevel"/>
    <w:tmpl w:val="5EE63766"/>
    <w:lvl w:ilvl="0" w:tplc="17522514">
      <w:start w:val="1"/>
      <w:numFmt w:val="lowerRoman"/>
      <w:lvlText w:val="%1."/>
      <w:lvlJc w:val="left"/>
      <w:pPr>
        <w:ind w:left="2920" w:hanging="720"/>
      </w:pPr>
      <w:rPr>
        <w:rFonts w:ascii="Times New Roman" w:eastAsiaTheme="minorHAnsi" w:hAnsi="Times New Roman" w:cs="Times New Roman"/>
      </w:rPr>
    </w:lvl>
    <w:lvl w:ilvl="1" w:tplc="04090019" w:tentative="1">
      <w:start w:val="1"/>
      <w:numFmt w:val="lowerLetter"/>
      <w:lvlText w:val="%2."/>
      <w:lvlJc w:val="left"/>
      <w:pPr>
        <w:ind w:left="3280" w:hanging="360"/>
      </w:pPr>
    </w:lvl>
    <w:lvl w:ilvl="2" w:tplc="0409001B" w:tentative="1">
      <w:start w:val="1"/>
      <w:numFmt w:val="lowerRoman"/>
      <w:lvlText w:val="%3."/>
      <w:lvlJc w:val="right"/>
      <w:pPr>
        <w:ind w:left="4000" w:hanging="180"/>
      </w:pPr>
    </w:lvl>
    <w:lvl w:ilvl="3" w:tplc="0409000F" w:tentative="1">
      <w:start w:val="1"/>
      <w:numFmt w:val="decimal"/>
      <w:lvlText w:val="%4."/>
      <w:lvlJc w:val="left"/>
      <w:pPr>
        <w:ind w:left="4720" w:hanging="360"/>
      </w:pPr>
    </w:lvl>
    <w:lvl w:ilvl="4" w:tplc="04090019" w:tentative="1">
      <w:start w:val="1"/>
      <w:numFmt w:val="lowerLetter"/>
      <w:lvlText w:val="%5."/>
      <w:lvlJc w:val="left"/>
      <w:pPr>
        <w:ind w:left="5440" w:hanging="360"/>
      </w:pPr>
    </w:lvl>
    <w:lvl w:ilvl="5" w:tplc="0409001B" w:tentative="1">
      <w:start w:val="1"/>
      <w:numFmt w:val="lowerRoman"/>
      <w:lvlText w:val="%6."/>
      <w:lvlJc w:val="right"/>
      <w:pPr>
        <w:ind w:left="6160" w:hanging="180"/>
      </w:pPr>
    </w:lvl>
    <w:lvl w:ilvl="6" w:tplc="0409000F" w:tentative="1">
      <w:start w:val="1"/>
      <w:numFmt w:val="decimal"/>
      <w:lvlText w:val="%7."/>
      <w:lvlJc w:val="left"/>
      <w:pPr>
        <w:ind w:left="6880" w:hanging="360"/>
      </w:pPr>
    </w:lvl>
    <w:lvl w:ilvl="7" w:tplc="04090019" w:tentative="1">
      <w:start w:val="1"/>
      <w:numFmt w:val="lowerLetter"/>
      <w:lvlText w:val="%8."/>
      <w:lvlJc w:val="left"/>
      <w:pPr>
        <w:ind w:left="7600" w:hanging="360"/>
      </w:pPr>
    </w:lvl>
    <w:lvl w:ilvl="8" w:tplc="0409001B" w:tentative="1">
      <w:start w:val="1"/>
      <w:numFmt w:val="lowerRoman"/>
      <w:lvlText w:val="%9."/>
      <w:lvlJc w:val="right"/>
      <w:pPr>
        <w:ind w:left="8320" w:hanging="180"/>
      </w:pPr>
    </w:lvl>
  </w:abstractNum>
  <w:abstractNum w:abstractNumId="25" w15:restartNumberingAfterBreak="0">
    <w:nsid w:val="76B606FA"/>
    <w:multiLevelType w:val="hybridMultilevel"/>
    <w:tmpl w:val="A40E18DA"/>
    <w:lvl w:ilvl="0" w:tplc="531004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9D200F"/>
    <w:multiLevelType w:val="hybridMultilevel"/>
    <w:tmpl w:val="2ABA6CEA"/>
    <w:lvl w:ilvl="0" w:tplc="12BE62C8">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7" w15:restartNumberingAfterBreak="0">
    <w:nsid w:val="78B215C2"/>
    <w:multiLevelType w:val="hybridMultilevel"/>
    <w:tmpl w:val="E116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0310E"/>
    <w:multiLevelType w:val="multilevel"/>
    <w:tmpl w:val="7C70310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E70579B"/>
    <w:multiLevelType w:val="hybridMultilevel"/>
    <w:tmpl w:val="096018FE"/>
    <w:lvl w:ilvl="0" w:tplc="3E9A159A">
      <w:start w:val="1"/>
      <w:numFmt w:val="lowerRoman"/>
      <w:lvlText w:val="%1."/>
      <w:lvlJc w:val="left"/>
      <w:pPr>
        <w:ind w:left="2200" w:hanging="72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num w:numId="1">
    <w:abstractNumId w:val="3"/>
  </w:num>
  <w:num w:numId="2">
    <w:abstractNumId w:val="6"/>
  </w:num>
  <w:num w:numId="3">
    <w:abstractNumId w:val="28"/>
  </w:num>
  <w:num w:numId="4">
    <w:abstractNumId w:val="5"/>
  </w:num>
  <w:num w:numId="5">
    <w:abstractNumId w:val="12"/>
  </w:num>
  <w:num w:numId="6">
    <w:abstractNumId w:val="10"/>
  </w:num>
  <w:num w:numId="7">
    <w:abstractNumId w:val="13"/>
  </w:num>
  <w:num w:numId="8">
    <w:abstractNumId w:val="19"/>
  </w:num>
  <w:num w:numId="9">
    <w:abstractNumId w:val="21"/>
  </w:num>
  <w:num w:numId="10">
    <w:abstractNumId w:val="8"/>
  </w:num>
  <w:num w:numId="11">
    <w:abstractNumId w:val="25"/>
  </w:num>
  <w:num w:numId="12">
    <w:abstractNumId w:val="0"/>
  </w:num>
  <w:num w:numId="13">
    <w:abstractNumId w:val="23"/>
  </w:num>
  <w:num w:numId="14">
    <w:abstractNumId w:val="2"/>
  </w:num>
  <w:num w:numId="15">
    <w:abstractNumId w:val="11"/>
  </w:num>
  <w:num w:numId="16">
    <w:abstractNumId w:val="1"/>
  </w:num>
  <w:num w:numId="17">
    <w:abstractNumId w:val="22"/>
  </w:num>
  <w:num w:numId="18">
    <w:abstractNumId w:val="4"/>
  </w:num>
  <w:num w:numId="19">
    <w:abstractNumId w:val="27"/>
  </w:num>
  <w:num w:numId="20">
    <w:abstractNumId w:val="15"/>
  </w:num>
  <w:num w:numId="21">
    <w:abstractNumId w:val="18"/>
  </w:num>
  <w:num w:numId="22">
    <w:abstractNumId w:val="7"/>
  </w:num>
  <w:num w:numId="23">
    <w:abstractNumId w:val="17"/>
  </w:num>
  <w:num w:numId="24">
    <w:abstractNumId w:val="9"/>
  </w:num>
  <w:num w:numId="25">
    <w:abstractNumId w:val="20"/>
  </w:num>
  <w:num w:numId="26">
    <w:abstractNumId w:val="26"/>
  </w:num>
  <w:num w:numId="27">
    <w:abstractNumId w:val="14"/>
  </w:num>
  <w:num w:numId="28">
    <w:abstractNumId w:val="16"/>
  </w:num>
  <w:num w:numId="29">
    <w:abstractNumId w:val="2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0MTSyMDEysDQ0tDRV0lEKTi0uzszPAykwqQUACG9YQSwAAAA="/>
  </w:docVars>
  <w:rsids>
    <w:rsidRoot w:val="003B5E01"/>
    <w:rsid w:val="00024846"/>
    <w:rsid w:val="00030F8B"/>
    <w:rsid w:val="000416BC"/>
    <w:rsid w:val="00042119"/>
    <w:rsid w:val="00052E23"/>
    <w:rsid w:val="0005738C"/>
    <w:rsid w:val="00065A28"/>
    <w:rsid w:val="000704E0"/>
    <w:rsid w:val="00076F0B"/>
    <w:rsid w:val="0007779E"/>
    <w:rsid w:val="000809C0"/>
    <w:rsid w:val="000A54B5"/>
    <w:rsid w:val="000A647F"/>
    <w:rsid w:val="000A6EBB"/>
    <w:rsid w:val="000B1B5C"/>
    <w:rsid w:val="000D5D92"/>
    <w:rsid w:val="000D5DA9"/>
    <w:rsid w:val="000E67E1"/>
    <w:rsid w:val="000E717F"/>
    <w:rsid w:val="0012448B"/>
    <w:rsid w:val="00130618"/>
    <w:rsid w:val="00132619"/>
    <w:rsid w:val="0013793F"/>
    <w:rsid w:val="00137D2F"/>
    <w:rsid w:val="0015591B"/>
    <w:rsid w:val="00156E55"/>
    <w:rsid w:val="00164DF7"/>
    <w:rsid w:val="0016531B"/>
    <w:rsid w:val="00171A71"/>
    <w:rsid w:val="00174A6E"/>
    <w:rsid w:val="00181EE3"/>
    <w:rsid w:val="001872F1"/>
    <w:rsid w:val="00187657"/>
    <w:rsid w:val="00193B19"/>
    <w:rsid w:val="00194B3A"/>
    <w:rsid w:val="00196FBC"/>
    <w:rsid w:val="00197B3C"/>
    <w:rsid w:val="001A12D3"/>
    <w:rsid w:val="001A2784"/>
    <w:rsid w:val="001B445C"/>
    <w:rsid w:val="001F3BF8"/>
    <w:rsid w:val="001F7C26"/>
    <w:rsid w:val="0023459C"/>
    <w:rsid w:val="00253805"/>
    <w:rsid w:val="00256F3D"/>
    <w:rsid w:val="0025706E"/>
    <w:rsid w:val="002632D8"/>
    <w:rsid w:val="00265E7B"/>
    <w:rsid w:val="002A4E93"/>
    <w:rsid w:val="002B194D"/>
    <w:rsid w:val="002B22B3"/>
    <w:rsid w:val="002B49D6"/>
    <w:rsid w:val="002C6CF4"/>
    <w:rsid w:val="002D2ADD"/>
    <w:rsid w:val="002D6AFC"/>
    <w:rsid w:val="002E3496"/>
    <w:rsid w:val="002F117F"/>
    <w:rsid w:val="00300803"/>
    <w:rsid w:val="0031346B"/>
    <w:rsid w:val="00322F59"/>
    <w:rsid w:val="00324BDB"/>
    <w:rsid w:val="00326FB3"/>
    <w:rsid w:val="00331CDC"/>
    <w:rsid w:val="0034247F"/>
    <w:rsid w:val="00343927"/>
    <w:rsid w:val="003517F0"/>
    <w:rsid w:val="00361D49"/>
    <w:rsid w:val="003666A8"/>
    <w:rsid w:val="003824B0"/>
    <w:rsid w:val="00384E51"/>
    <w:rsid w:val="003852BF"/>
    <w:rsid w:val="00390322"/>
    <w:rsid w:val="00392095"/>
    <w:rsid w:val="003934E3"/>
    <w:rsid w:val="00395030"/>
    <w:rsid w:val="003A4946"/>
    <w:rsid w:val="003B5E01"/>
    <w:rsid w:val="003C707F"/>
    <w:rsid w:val="003D6074"/>
    <w:rsid w:val="003E224E"/>
    <w:rsid w:val="003E5366"/>
    <w:rsid w:val="003F2623"/>
    <w:rsid w:val="00413012"/>
    <w:rsid w:val="00421C04"/>
    <w:rsid w:val="0043687B"/>
    <w:rsid w:val="00440B1D"/>
    <w:rsid w:val="00444910"/>
    <w:rsid w:val="00450E75"/>
    <w:rsid w:val="0045224C"/>
    <w:rsid w:val="00454BDC"/>
    <w:rsid w:val="00463954"/>
    <w:rsid w:val="00476345"/>
    <w:rsid w:val="00481F4F"/>
    <w:rsid w:val="00487334"/>
    <w:rsid w:val="004B09F3"/>
    <w:rsid w:val="004C2341"/>
    <w:rsid w:val="004C6462"/>
    <w:rsid w:val="004D18A2"/>
    <w:rsid w:val="004D47BD"/>
    <w:rsid w:val="004E0DC5"/>
    <w:rsid w:val="004E6C0A"/>
    <w:rsid w:val="004F4A7D"/>
    <w:rsid w:val="004F5DFE"/>
    <w:rsid w:val="00507A62"/>
    <w:rsid w:val="005121D5"/>
    <w:rsid w:val="00512ADA"/>
    <w:rsid w:val="00527DE6"/>
    <w:rsid w:val="00535CC9"/>
    <w:rsid w:val="00535F31"/>
    <w:rsid w:val="0053611C"/>
    <w:rsid w:val="00536B2C"/>
    <w:rsid w:val="0054545D"/>
    <w:rsid w:val="0054559C"/>
    <w:rsid w:val="0054581D"/>
    <w:rsid w:val="00546BE4"/>
    <w:rsid w:val="0055103A"/>
    <w:rsid w:val="005558A0"/>
    <w:rsid w:val="00556081"/>
    <w:rsid w:val="00557CC3"/>
    <w:rsid w:val="00576BC2"/>
    <w:rsid w:val="00580330"/>
    <w:rsid w:val="0058056A"/>
    <w:rsid w:val="005A3E5B"/>
    <w:rsid w:val="005A4718"/>
    <w:rsid w:val="005C0FC9"/>
    <w:rsid w:val="005C497A"/>
    <w:rsid w:val="005C4FDC"/>
    <w:rsid w:val="005F2109"/>
    <w:rsid w:val="005F5948"/>
    <w:rsid w:val="005F5FDB"/>
    <w:rsid w:val="006204A3"/>
    <w:rsid w:val="00623AE4"/>
    <w:rsid w:val="0063531F"/>
    <w:rsid w:val="006367E0"/>
    <w:rsid w:val="00636821"/>
    <w:rsid w:val="00665B22"/>
    <w:rsid w:val="00673A6F"/>
    <w:rsid w:val="00675DE2"/>
    <w:rsid w:val="00677E14"/>
    <w:rsid w:val="00680797"/>
    <w:rsid w:val="006A330F"/>
    <w:rsid w:val="006A7547"/>
    <w:rsid w:val="006C41CC"/>
    <w:rsid w:val="006C4478"/>
    <w:rsid w:val="006C55F1"/>
    <w:rsid w:val="006D642E"/>
    <w:rsid w:val="006F339C"/>
    <w:rsid w:val="00726556"/>
    <w:rsid w:val="00754A9B"/>
    <w:rsid w:val="007659D1"/>
    <w:rsid w:val="007663DD"/>
    <w:rsid w:val="00777B2C"/>
    <w:rsid w:val="00783224"/>
    <w:rsid w:val="00787518"/>
    <w:rsid w:val="007902DD"/>
    <w:rsid w:val="00791D11"/>
    <w:rsid w:val="00795046"/>
    <w:rsid w:val="007A65FC"/>
    <w:rsid w:val="007A66E5"/>
    <w:rsid w:val="007C03A9"/>
    <w:rsid w:val="007C3ED5"/>
    <w:rsid w:val="007C50CD"/>
    <w:rsid w:val="007D6127"/>
    <w:rsid w:val="007E424F"/>
    <w:rsid w:val="007E584D"/>
    <w:rsid w:val="00807D0C"/>
    <w:rsid w:val="0081342B"/>
    <w:rsid w:val="0081367F"/>
    <w:rsid w:val="00817D70"/>
    <w:rsid w:val="0082216E"/>
    <w:rsid w:val="008342BA"/>
    <w:rsid w:val="00850D27"/>
    <w:rsid w:val="00856758"/>
    <w:rsid w:val="008706C7"/>
    <w:rsid w:val="0087301F"/>
    <w:rsid w:val="008758B0"/>
    <w:rsid w:val="00875E20"/>
    <w:rsid w:val="00883F7A"/>
    <w:rsid w:val="00893A82"/>
    <w:rsid w:val="008C1B1C"/>
    <w:rsid w:val="008C57D2"/>
    <w:rsid w:val="008E0963"/>
    <w:rsid w:val="009163DB"/>
    <w:rsid w:val="00917637"/>
    <w:rsid w:val="00931036"/>
    <w:rsid w:val="00942ADD"/>
    <w:rsid w:val="00971E81"/>
    <w:rsid w:val="00983EB1"/>
    <w:rsid w:val="00991875"/>
    <w:rsid w:val="00996E8F"/>
    <w:rsid w:val="00997264"/>
    <w:rsid w:val="009976BE"/>
    <w:rsid w:val="009A5B89"/>
    <w:rsid w:val="009B2F9D"/>
    <w:rsid w:val="009D6E69"/>
    <w:rsid w:val="009D7D2E"/>
    <w:rsid w:val="009E600E"/>
    <w:rsid w:val="009F0C4F"/>
    <w:rsid w:val="00A00226"/>
    <w:rsid w:val="00A03321"/>
    <w:rsid w:val="00A164D5"/>
    <w:rsid w:val="00A16BFF"/>
    <w:rsid w:val="00A16D46"/>
    <w:rsid w:val="00A24628"/>
    <w:rsid w:val="00A559E2"/>
    <w:rsid w:val="00A754DB"/>
    <w:rsid w:val="00A82B69"/>
    <w:rsid w:val="00A8456D"/>
    <w:rsid w:val="00A85ECF"/>
    <w:rsid w:val="00A92117"/>
    <w:rsid w:val="00AA76A9"/>
    <w:rsid w:val="00AD3DE4"/>
    <w:rsid w:val="00AF30A0"/>
    <w:rsid w:val="00AF4160"/>
    <w:rsid w:val="00AF60F2"/>
    <w:rsid w:val="00B02ABD"/>
    <w:rsid w:val="00B0737C"/>
    <w:rsid w:val="00B07DC9"/>
    <w:rsid w:val="00B101C3"/>
    <w:rsid w:val="00B144EC"/>
    <w:rsid w:val="00B15084"/>
    <w:rsid w:val="00B20B22"/>
    <w:rsid w:val="00B20D18"/>
    <w:rsid w:val="00B26E27"/>
    <w:rsid w:val="00B32829"/>
    <w:rsid w:val="00B434B1"/>
    <w:rsid w:val="00B7316A"/>
    <w:rsid w:val="00BA0879"/>
    <w:rsid w:val="00BA1D1C"/>
    <w:rsid w:val="00BB0ED7"/>
    <w:rsid w:val="00BB176A"/>
    <w:rsid w:val="00BB662B"/>
    <w:rsid w:val="00BC02FC"/>
    <w:rsid w:val="00BC15E0"/>
    <w:rsid w:val="00BC233B"/>
    <w:rsid w:val="00BC3249"/>
    <w:rsid w:val="00BC6D8C"/>
    <w:rsid w:val="00BE0DC7"/>
    <w:rsid w:val="00BF5603"/>
    <w:rsid w:val="00BF7332"/>
    <w:rsid w:val="00C4220E"/>
    <w:rsid w:val="00C46B80"/>
    <w:rsid w:val="00C5242F"/>
    <w:rsid w:val="00C57EE8"/>
    <w:rsid w:val="00C616D6"/>
    <w:rsid w:val="00C73622"/>
    <w:rsid w:val="00C832DC"/>
    <w:rsid w:val="00C96A0E"/>
    <w:rsid w:val="00C97A51"/>
    <w:rsid w:val="00CA3576"/>
    <w:rsid w:val="00CC1BE0"/>
    <w:rsid w:val="00CC44A0"/>
    <w:rsid w:val="00CF0253"/>
    <w:rsid w:val="00CF2D98"/>
    <w:rsid w:val="00CF3EF1"/>
    <w:rsid w:val="00CF58A6"/>
    <w:rsid w:val="00CF7619"/>
    <w:rsid w:val="00D02528"/>
    <w:rsid w:val="00D06F8D"/>
    <w:rsid w:val="00D1291C"/>
    <w:rsid w:val="00D17497"/>
    <w:rsid w:val="00D23426"/>
    <w:rsid w:val="00D30E26"/>
    <w:rsid w:val="00D64A77"/>
    <w:rsid w:val="00D7720B"/>
    <w:rsid w:val="00D817D0"/>
    <w:rsid w:val="00D87B11"/>
    <w:rsid w:val="00DA342C"/>
    <w:rsid w:val="00DA4705"/>
    <w:rsid w:val="00DA5B37"/>
    <w:rsid w:val="00DB0898"/>
    <w:rsid w:val="00DC55F7"/>
    <w:rsid w:val="00DD3E4D"/>
    <w:rsid w:val="00DD6760"/>
    <w:rsid w:val="00DE7FF3"/>
    <w:rsid w:val="00E1360E"/>
    <w:rsid w:val="00E15292"/>
    <w:rsid w:val="00E20DF6"/>
    <w:rsid w:val="00E20E1B"/>
    <w:rsid w:val="00E312B3"/>
    <w:rsid w:val="00E458A9"/>
    <w:rsid w:val="00E47953"/>
    <w:rsid w:val="00E508E9"/>
    <w:rsid w:val="00E54C5F"/>
    <w:rsid w:val="00E61836"/>
    <w:rsid w:val="00E670DB"/>
    <w:rsid w:val="00E72834"/>
    <w:rsid w:val="00E73D2F"/>
    <w:rsid w:val="00E75000"/>
    <w:rsid w:val="00E8156B"/>
    <w:rsid w:val="00E95902"/>
    <w:rsid w:val="00EA29C0"/>
    <w:rsid w:val="00EA7A59"/>
    <w:rsid w:val="00EB03B8"/>
    <w:rsid w:val="00EB2B0A"/>
    <w:rsid w:val="00EC098B"/>
    <w:rsid w:val="00EC7B16"/>
    <w:rsid w:val="00ED42F4"/>
    <w:rsid w:val="00EF1086"/>
    <w:rsid w:val="00EF1E30"/>
    <w:rsid w:val="00EF48AA"/>
    <w:rsid w:val="00F01EBB"/>
    <w:rsid w:val="00F15B96"/>
    <w:rsid w:val="00F21CDF"/>
    <w:rsid w:val="00F2267A"/>
    <w:rsid w:val="00F27287"/>
    <w:rsid w:val="00F32851"/>
    <w:rsid w:val="00F63B56"/>
    <w:rsid w:val="00F75B80"/>
    <w:rsid w:val="00FA075F"/>
    <w:rsid w:val="00FA37D8"/>
    <w:rsid w:val="00FB1A2E"/>
    <w:rsid w:val="00FB2BED"/>
    <w:rsid w:val="00FB340F"/>
    <w:rsid w:val="00FB3EB8"/>
    <w:rsid w:val="00FB658E"/>
    <w:rsid w:val="00FC1C69"/>
    <w:rsid w:val="00FE7F80"/>
    <w:rsid w:val="00FF5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1A0E6"/>
  <w15:chartTrackingRefBased/>
  <w15:docId w15:val="{7CE6FB8D-7505-406D-B4CF-C0518A0A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E01"/>
  </w:style>
  <w:style w:type="paragraph" w:styleId="Heading1">
    <w:name w:val="heading 1"/>
    <w:basedOn w:val="Normal"/>
    <w:next w:val="Normal"/>
    <w:link w:val="Heading1Char"/>
    <w:uiPriority w:val="9"/>
    <w:qFormat/>
    <w:rsid w:val="003B5E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B5E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B5E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5E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5E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5E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E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E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E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E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B5E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B5E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5E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5E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5E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E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E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E01"/>
    <w:rPr>
      <w:rFonts w:eastAsiaTheme="majorEastAsia" w:cstheme="majorBidi"/>
      <w:color w:val="272727" w:themeColor="text1" w:themeTint="D8"/>
    </w:rPr>
  </w:style>
  <w:style w:type="paragraph" w:styleId="Title">
    <w:name w:val="Title"/>
    <w:basedOn w:val="Normal"/>
    <w:next w:val="Normal"/>
    <w:link w:val="TitleChar"/>
    <w:uiPriority w:val="10"/>
    <w:qFormat/>
    <w:rsid w:val="003B5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E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E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E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E01"/>
    <w:pPr>
      <w:spacing w:before="160"/>
      <w:jc w:val="center"/>
    </w:pPr>
    <w:rPr>
      <w:i/>
      <w:iCs/>
      <w:color w:val="404040" w:themeColor="text1" w:themeTint="BF"/>
    </w:rPr>
  </w:style>
  <w:style w:type="character" w:customStyle="1" w:styleId="QuoteChar">
    <w:name w:val="Quote Char"/>
    <w:basedOn w:val="DefaultParagraphFont"/>
    <w:link w:val="Quote"/>
    <w:uiPriority w:val="29"/>
    <w:rsid w:val="003B5E01"/>
    <w:rPr>
      <w:i/>
      <w:iCs/>
      <w:color w:val="404040" w:themeColor="text1" w:themeTint="BF"/>
    </w:rPr>
  </w:style>
  <w:style w:type="paragraph" w:styleId="ListParagraph">
    <w:name w:val="List Paragraph"/>
    <w:basedOn w:val="Normal"/>
    <w:link w:val="ListParagraphChar"/>
    <w:uiPriority w:val="34"/>
    <w:qFormat/>
    <w:rsid w:val="003B5E01"/>
    <w:pPr>
      <w:ind w:left="720"/>
      <w:contextualSpacing/>
    </w:pPr>
  </w:style>
  <w:style w:type="character" w:styleId="IntenseEmphasis">
    <w:name w:val="Intense Emphasis"/>
    <w:basedOn w:val="DefaultParagraphFont"/>
    <w:uiPriority w:val="21"/>
    <w:qFormat/>
    <w:rsid w:val="003B5E01"/>
    <w:rPr>
      <w:i/>
      <w:iCs/>
      <w:color w:val="2F5496" w:themeColor="accent1" w:themeShade="BF"/>
    </w:rPr>
  </w:style>
  <w:style w:type="paragraph" w:styleId="IntenseQuote">
    <w:name w:val="Intense Quote"/>
    <w:basedOn w:val="Normal"/>
    <w:next w:val="Normal"/>
    <w:link w:val="IntenseQuoteChar"/>
    <w:uiPriority w:val="30"/>
    <w:qFormat/>
    <w:rsid w:val="003B5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5E01"/>
    <w:rPr>
      <w:i/>
      <w:iCs/>
      <w:color w:val="2F5496" w:themeColor="accent1" w:themeShade="BF"/>
    </w:rPr>
  </w:style>
  <w:style w:type="character" w:styleId="IntenseReference">
    <w:name w:val="Intense Reference"/>
    <w:basedOn w:val="DefaultParagraphFont"/>
    <w:uiPriority w:val="32"/>
    <w:qFormat/>
    <w:rsid w:val="003B5E01"/>
    <w:rPr>
      <w:b/>
      <w:bCs/>
      <w:smallCaps/>
      <w:color w:val="2F5496" w:themeColor="accent1" w:themeShade="BF"/>
      <w:spacing w:val="5"/>
    </w:rPr>
  </w:style>
  <w:style w:type="paragraph" w:styleId="Header">
    <w:name w:val="header"/>
    <w:basedOn w:val="Normal"/>
    <w:link w:val="HeaderChar"/>
    <w:uiPriority w:val="99"/>
    <w:unhideWhenUsed/>
    <w:rsid w:val="003B5E0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3B5E01"/>
  </w:style>
  <w:style w:type="character" w:styleId="Hyperlink">
    <w:name w:val="Hyperlink"/>
    <w:basedOn w:val="DefaultParagraphFont"/>
    <w:uiPriority w:val="99"/>
    <w:unhideWhenUsed/>
    <w:rsid w:val="003B5E01"/>
    <w:rPr>
      <w:color w:val="0563C1" w:themeColor="hyperlink"/>
      <w:u w:val="single"/>
    </w:rPr>
  </w:style>
  <w:style w:type="character" w:styleId="Strong">
    <w:name w:val="Strong"/>
    <w:basedOn w:val="DefaultParagraphFont"/>
    <w:uiPriority w:val="22"/>
    <w:qFormat/>
    <w:rsid w:val="003B5E01"/>
    <w:rPr>
      <w:b/>
      <w:bCs/>
    </w:rPr>
  </w:style>
  <w:style w:type="table" w:styleId="TableGrid">
    <w:name w:val="Table Grid"/>
    <w:basedOn w:val="TableNormal"/>
    <w:uiPriority w:val="39"/>
    <w:rsid w:val="003B5E0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B5E01"/>
    <w:pPr>
      <w:spacing w:after="0" w:line="240" w:lineRule="auto"/>
    </w:pPr>
  </w:style>
  <w:style w:type="character" w:customStyle="1" w:styleId="NoSpacingChar">
    <w:name w:val="No Spacing Char"/>
    <w:link w:val="NoSpacing"/>
    <w:uiPriority w:val="1"/>
    <w:rsid w:val="003B5E01"/>
  </w:style>
  <w:style w:type="character" w:customStyle="1" w:styleId="ListParagraphChar">
    <w:name w:val="List Paragraph Char"/>
    <w:link w:val="ListParagraph"/>
    <w:uiPriority w:val="34"/>
    <w:qFormat/>
    <w:rsid w:val="003B5E01"/>
  </w:style>
  <w:style w:type="paragraph" w:styleId="CommentText">
    <w:name w:val="annotation text"/>
    <w:basedOn w:val="Normal"/>
    <w:link w:val="CommentTextChar"/>
    <w:uiPriority w:val="99"/>
    <w:unhideWhenUsed/>
    <w:rsid w:val="003B5E01"/>
    <w:pPr>
      <w:spacing w:line="240" w:lineRule="auto"/>
    </w:pPr>
    <w:rPr>
      <w:sz w:val="20"/>
      <w:szCs w:val="20"/>
    </w:rPr>
  </w:style>
  <w:style w:type="character" w:customStyle="1" w:styleId="CommentTextChar">
    <w:name w:val="Comment Text Char"/>
    <w:basedOn w:val="DefaultParagraphFont"/>
    <w:link w:val="CommentText"/>
    <w:uiPriority w:val="99"/>
    <w:rsid w:val="003B5E01"/>
    <w:rPr>
      <w:sz w:val="20"/>
      <w:szCs w:val="20"/>
    </w:rPr>
  </w:style>
  <w:style w:type="paragraph" w:styleId="Footer">
    <w:name w:val="footer"/>
    <w:basedOn w:val="Normal"/>
    <w:link w:val="FooterChar"/>
    <w:uiPriority w:val="99"/>
    <w:unhideWhenUsed/>
    <w:rsid w:val="00A85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ECF"/>
  </w:style>
  <w:style w:type="paragraph" w:styleId="NormalWeb">
    <w:name w:val="Normal (Web)"/>
    <w:basedOn w:val="Normal"/>
    <w:uiPriority w:val="99"/>
    <w:semiHidden/>
    <w:unhideWhenUsed/>
    <w:rsid w:val="00D06F8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E717F"/>
    <w:pPr>
      <w:spacing w:after="0" w:line="240" w:lineRule="auto"/>
    </w:pPr>
  </w:style>
  <w:style w:type="character" w:styleId="CommentReference">
    <w:name w:val="annotation reference"/>
    <w:basedOn w:val="DefaultParagraphFont"/>
    <w:uiPriority w:val="99"/>
    <w:semiHidden/>
    <w:unhideWhenUsed/>
    <w:rsid w:val="00512ADA"/>
    <w:rPr>
      <w:sz w:val="16"/>
      <w:szCs w:val="16"/>
    </w:rPr>
  </w:style>
  <w:style w:type="paragraph" w:styleId="CommentSubject">
    <w:name w:val="annotation subject"/>
    <w:basedOn w:val="CommentText"/>
    <w:next w:val="CommentText"/>
    <w:link w:val="CommentSubjectChar"/>
    <w:uiPriority w:val="99"/>
    <w:semiHidden/>
    <w:unhideWhenUsed/>
    <w:rsid w:val="00512ADA"/>
    <w:rPr>
      <w:b/>
      <w:bCs/>
    </w:rPr>
  </w:style>
  <w:style w:type="character" w:customStyle="1" w:styleId="CommentSubjectChar">
    <w:name w:val="Comment Subject Char"/>
    <w:basedOn w:val="CommentTextChar"/>
    <w:link w:val="CommentSubject"/>
    <w:uiPriority w:val="99"/>
    <w:semiHidden/>
    <w:rsid w:val="00512ADA"/>
    <w:rPr>
      <w:b/>
      <w:bCs/>
      <w:sz w:val="20"/>
      <w:szCs w:val="20"/>
    </w:rPr>
  </w:style>
  <w:style w:type="paragraph" w:styleId="BalloonText">
    <w:name w:val="Balloon Text"/>
    <w:basedOn w:val="Normal"/>
    <w:link w:val="BalloonTextChar"/>
    <w:uiPriority w:val="99"/>
    <w:semiHidden/>
    <w:unhideWhenUsed/>
    <w:rsid w:val="00E47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953"/>
    <w:rPr>
      <w:rFonts w:ascii="Segoe UI" w:hAnsi="Segoe UI" w:cs="Segoe UI"/>
      <w:sz w:val="18"/>
      <w:szCs w:val="18"/>
    </w:rPr>
  </w:style>
  <w:style w:type="character" w:styleId="UnresolvedMention">
    <w:name w:val="Unresolved Mention"/>
    <w:basedOn w:val="DefaultParagraphFont"/>
    <w:uiPriority w:val="99"/>
    <w:semiHidden/>
    <w:unhideWhenUsed/>
    <w:rsid w:val="00536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91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essblango@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ldonakarway1@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dp.org" TargetMode="External"/><Relationship Id="rId5" Type="http://schemas.openxmlformats.org/officeDocument/2006/relationships/footnotes" Target="footnotes.xml"/><Relationship Id="rId10" Type="http://schemas.openxmlformats.org/officeDocument/2006/relationships/hyperlink" Target="https://www.epa.gov.lr" TargetMode="External"/><Relationship Id="rId4" Type="http://schemas.openxmlformats.org/officeDocument/2006/relationships/webSettings" Target="webSettings.xml"/><Relationship Id="rId9" Type="http://schemas.openxmlformats.org/officeDocument/2006/relationships/hyperlink" Target="https://www.emansion.gov.l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3.wmf"/><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Nimely Chea, Jr.</dc:creator>
  <cp:keywords/>
  <dc:description/>
  <cp:lastModifiedBy>Microsoft Office User</cp:lastModifiedBy>
  <cp:revision>2</cp:revision>
  <dcterms:created xsi:type="dcterms:W3CDTF">2025-07-22T09:10:00Z</dcterms:created>
  <dcterms:modified xsi:type="dcterms:W3CDTF">2025-07-22T09:10:00Z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69f53584-7d71-47cc-bd7d-9e24ee714dde</vt:lpwstr>
  </property>
</Properties>
</file>