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27C" w:rsidRPr="00D222C8" w:rsidRDefault="00F8627C" w:rsidP="00541F43">
      <w:bookmarkStart w:id="0" w:name="_Toc77533785"/>
    </w:p>
    <w:p w:rsidR="00F8627C" w:rsidRPr="00D222C8" w:rsidRDefault="00D222C8" w:rsidP="00F8627C">
      <w:pPr>
        <w:spacing w:after="160" w:line="259" w:lineRule="auto"/>
        <w:jc w:val="center"/>
        <w:rPr>
          <w:rFonts w:eastAsiaTheme="minorHAnsi"/>
          <w:b/>
          <w:bCs/>
          <w:smallCaps/>
          <w:color w:val="000000"/>
        </w:rPr>
      </w:pPr>
      <w:r w:rsidRPr="00D222C8">
        <w:rPr>
          <w:rFonts w:eastAsiaTheme="minorHAnsi"/>
          <w:noProof/>
        </w:rPr>
        <w:drawing>
          <wp:anchor distT="0" distB="0" distL="114300" distR="114300" simplePos="0" relativeHeight="251659264" behindDoc="1" locked="0" layoutInCell="1" allowOverlap="1" wp14:anchorId="2C614353" wp14:editId="2A608233">
            <wp:simplePos x="0" y="0"/>
            <wp:positionH relativeFrom="margin">
              <wp:posOffset>355600</wp:posOffset>
            </wp:positionH>
            <wp:positionV relativeFrom="paragraph">
              <wp:posOffset>31750</wp:posOffset>
            </wp:positionV>
            <wp:extent cx="4601210" cy="703580"/>
            <wp:effectExtent l="0" t="0" r="8890" b="1270"/>
            <wp:wrapTight wrapText="bothSides">
              <wp:wrapPolygon edited="0">
                <wp:start x="0" y="0"/>
                <wp:lineTo x="0" y="21054"/>
                <wp:lineTo x="21552" y="21054"/>
                <wp:lineTo x="215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601210" cy="703580"/>
                    </a:xfrm>
                    <a:prstGeom prst="rect">
                      <a:avLst/>
                    </a:prstGeom>
                  </pic:spPr>
                </pic:pic>
              </a:graphicData>
            </a:graphic>
            <wp14:sizeRelH relativeFrom="page">
              <wp14:pctWidth>0</wp14:pctWidth>
            </wp14:sizeRelH>
            <wp14:sizeRelV relativeFrom="page">
              <wp14:pctHeight>0</wp14:pctHeight>
            </wp14:sizeRelV>
          </wp:anchor>
        </w:drawing>
      </w:r>
    </w:p>
    <w:p w:rsidR="00F8627C" w:rsidRPr="00D222C8" w:rsidRDefault="00F8627C" w:rsidP="00F8627C">
      <w:pPr>
        <w:spacing w:after="160" w:line="259" w:lineRule="auto"/>
        <w:jc w:val="center"/>
        <w:rPr>
          <w:rFonts w:eastAsiaTheme="minorHAnsi"/>
          <w:b/>
          <w:bCs/>
          <w:smallCaps/>
          <w:color w:val="000000"/>
        </w:rPr>
      </w:pPr>
    </w:p>
    <w:p w:rsidR="00F8627C" w:rsidRPr="00D222C8" w:rsidRDefault="00F8627C" w:rsidP="00F8627C">
      <w:pPr>
        <w:spacing w:after="160" w:line="259" w:lineRule="auto"/>
        <w:jc w:val="center"/>
        <w:rPr>
          <w:rFonts w:eastAsiaTheme="minorHAnsi"/>
          <w:b/>
          <w:bCs/>
          <w:smallCaps/>
          <w:color w:val="000000"/>
        </w:rPr>
      </w:pPr>
    </w:p>
    <w:p w:rsidR="00F8627C" w:rsidRPr="0084203C" w:rsidRDefault="00F8627C" w:rsidP="00F8627C">
      <w:pPr>
        <w:spacing w:after="160" w:line="259" w:lineRule="auto"/>
        <w:jc w:val="center"/>
        <w:rPr>
          <w:rFonts w:asciiTheme="minorHAnsi" w:eastAsiaTheme="minorHAnsi" w:hAnsiTheme="minorHAnsi" w:cstheme="minorHAnsi"/>
          <w:sz w:val="24"/>
          <w:szCs w:val="24"/>
        </w:rPr>
      </w:pPr>
      <w:r w:rsidRPr="0084203C">
        <w:rPr>
          <w:rFonts w:asciiTheme="minorHAnsi" w:eastAsiaTheme="minorHAnsi" w:hAnsiTheme="minorHAnsi" w:cstheme="minorHAnsi"/>
          <w:b/>
          <w:bCs/>
          <w:smallCaps/>
          <w:color w:val="000000"/>
          <w:sz w:val="24"/>
          <w:szCs w:val="24"/>
        </w:rPr>
        <w:t>CROSS-CUTTING CAPACITY DEVELOPMENT (CCCD)       PROJECT</w:t>
      </w:r>
    </w:p>
    <w:p w:rsidR="00F8627C" w:rsidRPr="0084203C" w:rsidRDefault="00F8627C" w:rsidP="00F8627C">
      <w:pPr>
        <w:spacing w:after="160" w:line="259" w:lineRule="auto"/>
        <w:jc w:val="center"/>
        <w:rPr>
          <w:rFonts w:asciiTheme="minorHAnsi" w:eastAsiaTheme="minorHAnsi" w:hAnsiTheme="minorHAnsi" w:cstheme="minorHAnsi"/>
          <w:b/>
          <w:sz w:val="24"/>
          <w:szCs w:val="24"/>
        </w:rPr>
      </w:pPr>
      <w:r w:rsidRPr="0084203C">
        <w:rPr>
          <w:rFonts w:asciiTheme="minorHAnsi" w:eastAsiaTheme="minorHAnsi" w:hAnsiTheme="minorHAnsi" w:cstheme="minorHAnsi"/>
          <w:b/>
          <w:sz w:val="24"/>
          <w:szCs w:val="24"/>
        </w:rPr>
        <w:t>Request for Expression of Interest</w:t>
      </w:r>
    </w:p>
    <w:p w:rsidR="00F8627C" w:rsidRPr="0084203C" w:rsidRDefault="00F8627C" w:rsidP="00F8627C">
      <w:pPr>
        <w:spacing w:after="160" w:line="259" w:lineRule="auto"/>
        <w:ind w:hanging="450"/>
        <w:jc w:val="center"/>
        <w:rPr>
          <w:rFonts w:asciiTheme="minorHAnsi" w:eastAsiaTheme="minorHAnsi" w:hAnsiTheme="minorHAnsi" w:cstheme="minorHAnsi"/>
          <w:sz w:val="24"/>
          <w:szCs w:val="24"/>
        </w:rPr>
      </w:pPr>
      <w:r w:rsidRPr="0084203C">
        <w:rPr>
          <w:rFonts w:asciiTheme="minorHAnsi" w:eastAsiaTheme="minorHAnsi" w:hAnsiTheme="minorHAnsi" w:cstheme="minorHAnsi"/>
          <w:b/>
          <w:bCs/>
          <w:color w:val="000000"/>
          <w:sz w:val="24"/>
          <w:szCs w:val="24"/>
          <w:u w:val="single"/>
        </w:rPr>
        <w:t xml:space="preserve">         REFRENCE NO: EOI</w:t>
      </w:r>
      <w:r w:rsidR="0084203C">
        <w:rPr>
          <w:rFonts w:asciiTheme="minorHAnsi" w:eastAsiaTheme="minorHAnsi" w:hAnsiTheme="minorHAnsi" w:cstheme="minorHAnsi"/>
          <w:b/>
          <w:bCs/>
          <w:color w:val="000000"/>
          <w:sz w:val="24"/>
          <w:szCs w:val="24"/>
          <w:u w:val="single"/>
        </w:rPr>
        <w:t>/CCCD/EPA-2021-0112</w:t>
      </w:r>
      <w:r w:rsidR="00C5482B" w:rsidRPr="0084203C">
        <w:rPr>
          <w:rFonts w:asciiTheme="minorHAnsi" w:eastAsiaTheme="minorHAnsi" w:hAnsiTheme="minorHAnsi" w:cstheme="minorHAnsi"/>
          <w:b/>
          <w:bCs/>
          <w:color w:val="000000"/>
          <w:sz w:val="24"/>
          <w:szCs w:val="24"/>
          <w:u w:val="single"/>
        </w:rPr>
        <w:t xml:space="preserve"> </w:t>
      </w:r>
    </w:p>
    <w:p w:rsidR="004359BF" w:rsidRPr="0084203C" w:rsidRDefault="004359BF" w:rsidP="004359BF">
      <w:pPr>
        <w:spacing w:after="160" w:line="259" w:lineRule="auto"/>
        <w:jc w:val="center"/>
        <w:rPr>
          <w:rFonts w:asciiTheme="minorHAnsi" w:eastAsiaTheme="minorHAnsi" w:hAnsiTheme="minorHAnsi" w:cstheme="minorHAnsi"/>
          <w:b/>
          <w:sz w:val="24"/>
          <w:szCs w:val="24"/>
        </w:rPr>
      </w:pPr>
      <w:r w:rsidRPr="0084203C">
        <w:rPr>
          <w:rFonts w:asciiTheme="minorHAnsi" w:eastAsiaTheme="minorHAnsi" w:hAnsiTheme="minorHAnsi" w:cstheme="minorHAnsi"/>
          <w:b/>
          <w:sz w:val="24"/>
          <w:szCs w:val="24"/>
        </w:rPr>
        <w:t>Draft thematic assessments of the challenges and opportunities to meet obligations under three Rio Conventions</w:t>
      </w:r>
    </w:p>
    <w:p w:rsidR="008415D0" w:rsidRPr="0084203C" w:rsidRDefault="0094617F" w:rsidP="0094617F">
      <w:pPr>
        <w:rPr>
          <w:rFonts w:asciiTheme="minorHAnsi" w:eastAsiaTheme="minorHAnsi" w:hAnsiTheme="minorHAnsi" w:cstheme="minorHAnsi"/>
          <w:b/>
          <w:sz w:val="24"/>
          <w:szCs w:val="24"/>
        </w:rPr>
      </w:pPr>
      <w:r w:rsidRPr="0084203C">
        <w:rPr>
          <w:rFonts w:asciiTheme="minorHAnsi" w:eastAsiaTheme="minorHAnsi" w:hAnsiTheme="minorHAnsi" w:cstheme="minorHAnsi"/>
          <w:b/>
          <w:sz w:val="24"/>
          <w:szCs w:val="24"/>
        </w:rPr>
        <w:t>Starting Date submission of EOI: J</w:t>
      </w:r>
      <w:r w:rsidR="007312B2">
        <w:rPr>
          <w:rFonts w:asciiTheme="minorHAnsi" w:eastAsiaTheme="minorHAnsi" w:hAnsiTheme="minorHAnsi" w:cstheme="minorHAnsi"/>
          <w:b/>
          <w:sz w:val="24"/>
          <w:szCs w:val="24"/>
        </w:rPr>
        <w:t>uly 30</w:t>
      </w:r>
      <w:r w:rsidRPr="0084203C">
        <w:rPr>
          <w:rFonts w:asciiTheme="minorHAnsi" w:eastAsiaTheme="minorHAnsi" w:hAnsiTheme="minorHAnsi" w:cstheme="minorHAnsi"/>
          <w:b/>
          <w:sz w:val="24"/>
          <w:szCs w:val="24"/>
        </w:rPr>
        <w:t xml:space="preserve">, 2021              Assignment Duration: </w:t>
      </w:r>
      <w:r w:rsidR="0084203C" w:rsidRPr="0084203C">
        <w:rPr>
          <w:rFonts w:asciiTheme="minorHAnsi" w:eastAsiaTheme="minorHAnsi" w:hAnsiTheme="minorHAnsi" w:cstheme="minorHAnsi"/>
          <w:b/>
          <w:sz w:val="24"/>
          <w:szCs w:val="24"/>
        </w:rPr>
        <w:t xml:space="preserve">Six Weeks </w:t>
      </w:r>
      <w:r w:rsidR="008415D0" w:rsidRPr="0084203C">
        <w:rPr>
          <w:rFonts w:asciiTheme="minorHAnsi" w:eastAsiaTheme="minorHAnsi" w:hAnsiTheme="minorHAnsi" w:cstheme="minorHAnsi"/>
          <w:b/>
          <w:sz w:val="24"/>
          <w:szCs w:val="24"/>
        </w:rPr>
        <w:t xml:space="preserve">       </w:t>
      </w:r>
    </w:p>
    <w:p w:rsidR="0094617F" w:rsidRPr="0084203C" w:rsidRDefault="0094617F" w:rsidP="0094617F">
      <w:pPr>
        <w:rPr>
          <w:rFonts w:asciiTheme="minorHAnsi" w:eastAsiaTheme="minorHAnsi" w:hAnsiTheme="minorHAnsi" w:cstheme="minorHAnsi"/>
          <w:b/>
          <w:sz w:val="24"/>
          <w:szCs w:val="24"/>
        </w:rPr>
      </w:pPr>
      <w:r w:rsidRPr="0084203C">
        <w:rPr>
          <w:rFonts w:asciiTheme="minorHAnsi" w:eastAsiaTheme="minorHAnsi" w:hAnsiTheme="minorHAnsi" w:cstheme="minorHAnsi"/>
          <w:b/>
          <w:sz w:val="24"/>
          <w:szCs w:val="24"/>
        </w:rPr>
        <w:t>End Date submission of EOI:</w:t>
      </w:r>
      <w:r w:rsidR="008415D0" w:rsidRPr="0084203C">
        <w:rPr>
          <w:rFonts w:asciiTheme="minorHAnsi" w:eastAsiaTheme="minorHAnsi" w:hAnsiTheme="minorHAnsi" w:cstheme="minorHAnsi"/>
          <w:b/>
          <w:sz w:val="24"/>
          <w:szCs w:val="24"/>
        </w:rPr>
        <w:t xml:space="preserve"> August 18</w:t>
      </w:r>
      <w:r w:rsidRPr="0084203C">
        <w:rPr>
          <w:rFonts w:asciiTheme="minorHAnsi" w:eastAsiaTheme="minorHAnsi" w:hAnsiTheme="minorHAnsi" w:cstheme="minorHAnsi"/>
          <w:b/>
          <w:sz w:val="24"/>
          <w:szCs w:val="24"/>
        </w:rPr>
        <w:t xml:space="preserve">, 2021       </w:t>
      </w:r>
      <w:r w:rsidR="008D6CF9">
        <w:rPr>
          <w:rFonts w:asciiTheme="minorHAnsi" w:eastAsiaTheme="minorHAnsi" w:hAnsiTheme="minorHAnsi" w:cstheme="minorHAnsi"/>
          <w:b/>
          <w:sz w:val="24"/>
          <w:szCs w:val="24"/>
        </w:rPr>
        <w:t xml:space="preserve">         Duty Station: Monrovia</w:t>
      </w:r>
      <w:r w:rsidRPr="0084203C">
        <w:rPr>
          <w:rFonts w:asciiTheme="minorHAnsi" w:eastAsiaTheme="minorHAnsi" w:hAnsiTheme="minorHAnsi" w:cstheme="minorHAnsi"/>
          <w:b/>
          <w:sz w:val="24"/>
          <w:szCs w:val="24"/>
        </w:rPr>
        <w:t xml:space="preserve">                            </w:t>
      </w:r>
    </w:p>
    <w:bookmarkEnd w:id="0"/>
    <w:p w:rsidR="008415D0" w:rsidRPr="0084203C" w:rsidRDefault="008415D0" w:rsidP="004359BF">
      <w:pPr>
        <w:spacing w:after="160" w:line="259" w:lineRule="auto"/>
        <w:jc w:val="both"/>
        <w:rPr>
          <w:rFonts w:asciiTheme="minorHAnsi" w:eastAsiaTheme="minorHAnsi" w:hAnsiTheme="minorHAnsi" w:cstheme="minorHAnsi"/>
          <w:b/>
          <w:sz w:val="24"/>
          <w:szCs w:val="24"/>
        </w:rPr>
      </w:pPr>
    </w:p>
    <w:p w:rsidR="004359BF" w:rsidRPr="0084203C" w:rsidRDefault="004359BF" w:rsidP="004359BF">
      <w:pPr>
        <w:spacing w:after="160" w:line="259" w:lineRule="auto"/>
        <w:jc w:val="both"/>
        <w:rPr>
          <w:rFonts w:asciiTheme="minorHAnsi" w:eastAsiaTheme="minorHAnsi" w:hAnsiTheme="minorHAnsi" w:cstheme="minorHAnsi"/>
          <w:b/>
          <w:sz w:val="24"/>
          <w:szCs w:val="24"/>
        </w:rPr>
      </w:pPr>
      <w:r w:rsidRPr="0084203C">
        <w:rPr>
          <w:rFonts w:asciiTheme="minorHAnsi" w:eastAsiaTheme="minorHAnsi" w:hAnsiTheme="minorHAnsi" w:cstheme="minorHAnsi"/>
          <w:b/>
          <w:sz w:val="24"/>
          <w:szCs w:val="24"/>
        </w:rPr>
        <w:t xml:space="preserve">Brief project description: </w:t>
      </w:r>
    </w:p>
    <w:p w:rsidR="004359BF" w:rsidRPr="0084203C" w:rsidRDefault="004359BF" w:rsidP="004359BF">
      <w:pPr>
        <w:spacing w:after="160" w:line="259" w:lineRule="auto"/>
        <w:jc w:val="both"/>
        <w:rPr>
          <w:rFonts w:asciiTheme="minorHAnsi" w:eastAsiaTheme="minorHAnsi" w:hAnsiTheme="minorHAnsi" w:cstheme="minorHAnsi"/>
          <w:sz w:val="24"/>
          <w:szCs w:val="24"/>
        </w:rPr>
      </w:pPr>
      <w:r w:rsidRPr="0084203C">
        <w:rPr>
          <w:rFonts w:asciiTheme="minorHAnsi" w:eastAsiaTheme="minorHAnsi" w:hAnsiTheme="minorHAnsi" w:cstheme="minorHAnsi"/>
          <w:sz w:val="24"/>
          <w:szCs w:val="24"/>
        </w:rPr>
        <w:t>This project is in line with the GEF-6 CCCD Strategy objective 1, 3, and 5 which call for countries to: a) integrate global environmental needs into management information systems and monitoring, b) integrate MEA provisions into national policy, legislative, and regulatory frameworks, and c) update NCSAs, respectively. The goal of this project is for Liberia to make better decisions to meet and sustain global environmental obligations. This requires the country to have the capacity to coordinate efforts, as well as best practices for integrating global environmental priorities into planning, decision-making, and reporting processes. To that end, the objective of this project is to strengthen a targeted set of national capacities to deliver and sustain global environmental outcomes within the framework of sustainable development priorities.</w:t>
      </w:r>
      <w:bookmarkStart w:id="1" w:name="_GoBack"/>
      <w:bookmarkEnd w:id="1"/>
    </w:p>
    <w:p w:rsidR="004359BF" w:rsidRPr="0084203C" w:rsidRDefault="004359BF" w:rsidP="004359BF">
      <w:pPr>
        <w:spacing w:after="160" w:line="259" w:lineRule="auto"/>
        <w:jc w:val="both"/>
        <w:rPr>
          <w:rFonts w:asciiTheme="minorHAnsi" w:eastAsiaTheme="minorHAnsi" w:hAnsiTheme="minorHAnsi" w:cstheme="minorHAnsi"/>
          <w:sz w:val="24"/>
          <w:szCs w:val="24"/>
        </w:rPr>
      </w:pPr>
      <w:r w:rsidRPr="0084203C">
        <w:rPr>
          <w:rFonts w:asciiTheme="minorHAnsi" w:eastAsiaTheme="minorHAnsi" w:hAnsiTheme="minorHAnsi" w:cstheme="minorHAnsi"/>
          <w:sz w:val="24"/>
          <w:szCs w:val="24"/>
        </w:rPr>
        <w:t>The CCCD Project is implemented by the Environmental Protection Agency in collaboration with the UNDP with funding from the Global Environment Facility (GEF)</w:t>
      </w:r>
    </w:p>
    <w:p w:rsidR="004359BF" w:rsidRPr="0084203C" w:rsidRDefault="004359BF" w:rsidP="004359BF">
      <w:pPr>
        <w:jc w:val="both"/>
        <w:rPr>
          <w:rFonts w:asciiTheme="minorHAnsi" w:hAnsiTheme="minorHAnsi" w:cstheme="minorHAnsi"/>
          <w:b/>
          <w:sz w:val="24"/>
          <w:szCs w:val="24"/>
        </w:rPr>
      </w:pPr>
      <w:r w:rsidRPr="0084203C">
        <w:rPr>
          <w:rFonts w:asciiTheme="minorHAnsi" w:hAnsiTheme="minorHAnsi" w:cstheme="minorHAnsi"/>
          <w:b/>
          <w:sz w:val="24"/>
          <w:szCs w:val="24"/>
        </w:rPr>
        <w:t>INTRODUCTION</w:t>
      </w:r>
    </w:p>
    <w:p w:rsidR="004359BF" w:rsidRPr="0084203C" w:rsidRDefault="004359BF" w:rsidP="004359BF">
      <w:pPr>
        <w:jc w:val="both"/>
        <w:rPr>
          <w:rFonts w:asciiTheme="minorHAnsi" w:hAnsiTheme="minorHAnsi" w:cstheme="minorHAnsi"/>
          <w:b/>
          <w:sz w:val="24"/>
          <w:szCs w:val="24"/>
        </w:rPr>
      </w:pPr>
    </w:p>
    <w:p w:rsidR="006C6820" w:rsidRPr="0084203C" w:rsidRDefault="006C6820" w:rsidP="006C6820">
      <w:pPr>
        <w:pStyle w:val="BodyText"/>
        <w:rPr>
          <w:rFonts w:asciiTheme="minorHAnsi" w:hAnsiTheme="minorHAnsi" w:cstheme="minorHAnsi"/>
          <w:bCs/>
          <w:szCs w:val="24"/>
        </w:rPr>
      </w:pPr>
      <w:r w:rsidRPr="0084203C">
        <w:rPr>
          <w:rFonts w:asciiTheme="minorHAnsi" w:hAnsiTheme="minorHAnsi" w:cstheme="minorHAnsi"/>
          <w:bCs/>
          <w:szCs w:val="24"/>
        </w:rPr>
        <w:t>Liberia as a Party to the Rio Conventions, namely the Convention on Biological Diversity, the Convention on Combating Desertification, and the Framework Convention on Climate Change, is revising its National Capacity Self-Assessment Report to identify the capacit</w:t>
      </w:r>
      <w:r w:rsidR="008C1EC8" w:rsidRPr="0084203C">
        <w:rPr>
          <w:rFonts w:asciiTheme="minorHAnsi" w:hAnsiTheme="minorHAnsi" w:cstheme="minorHAnsi"/>
          <w:bCs/>
          <w:szCs w:val="24"/>
          <w:lang w:val="en-US"/>
        </w:rPr>
        <w:t xml:space="preserve"> </w:t>
      </w:r>
      <w:r w:rsidRPr="0084203C">
        <w:rPr>
          <w:rFonts w:asciiTheme="minorHAnsi" w:hAnsiTheme="minorHAnsi" w:cstheme="minorHAnsi"/>
          <w:bCs/>
          <w:szCs w:val="24"/>
        </w:rPr>
        <w:t xml:space="preserve">y gaps on the implementation of the Conventions since its last assessment in 2006. The Consultant (s) shall support the CCCD Project to review the implementation status for each of the three Rio Conventions at the national level. The Consultant shall further analyze the capacity constraints on their implementation and propose potential opportunities to build the three levels of capacity development at the country level. Liberia has gone through numerous past capacity building projects in which similar issues were raised and plans developed. Therefore, for this NCSA assessment, all the previous information will be used as the baseline and consultations and </w:t>
      </w:r>
      <w:r w:rsidRPr="0084203C">
        <w:rPr>
          <w:rFonts w:asciiTheme="minorHAnsi" w:hAnsiTheme="minorHAnsi" w:cstheme="minorHAnsi"/>
          <w:bCs/>
          <w:szCs w:val="24"/>
        </w:rPr>
        <w:lastRenderedPageBreak/>
        <w:t>workshops used to verify and update the information. Additionally, the assessment will report on the actions already taken and untaken to implement the Rio Conventions</w:t>
      </w:r>
    </w:p>
    <w:p w:rsidR="004359BF" w:rsidRPr="0084203C" w:rsidRDefault="004359BF" w:rsidP="004359BF">
      <w:pPr>
        <w:rPr>
          <w:rFonts w:asciiTheme="minorHAnsi" w:hAnsiTheme="minorHAnsi" w:cstheme="minorHAnsi"/>
          <w:bCs/>
          <w:sz w:val="24"/>
          <w:szCs w:val="24"/>
        </w:rPr>
      </w:pPr>
    </w:p>
    <w:p w:rsidR="004359BF" w:rsidRPr="0084203C" w:rsidRDefault="008E0DD8" w:rsidP="004359BF">
      <w:pPr>
        <w:rPr>
          <w:rFonts w:asciiTheme="minorHAnsi" w:hAnsiTheme="minorHAnsi" w:cstheme="minorHAnsi"/>
          <w:b/>
          <w:bCs/>
          <w:sz w:val="24"/>
          <w:szCs w:val="24"/>
        </w:rPr>
      </w:pPr>
      <w:r w:rsidRPr="0084203C">
        <w:rPr>
          <w:rFonts w:asciiTheme="minorHAnsi" w:hAnsiTheme="minorHAnsi" w:cstheme="minorHAnsi"/>
          <w:b/>
          <w:bCs/>
          <w:sz w:val="24"/>
          <w:szCs w:val="24"/>
        </w:rPr>
        <w:t>Aim of Assignment</w:t>
      </w:r>
    </w:p>
    <w:p w:rsidR="004359BF" w:rsidRPr="0084203C" w:rsidRDefault="00D301C4" w:rsidP="004359BF">
      <w:pPr>
        <w:jc w:val="both"/>
        <w:rPr>
          <w:rFonts w:asciiTheme="minorHAnsi" w:hAnsiTheme="minorHAnsi" w:cstheme="minorHAnsi"/>
          <w:sz w:val="24"/>
          <w:szCs w:val="24"/>
        </w:rPr>
      </w:pPr>
      <w:r w:rsidRPr="0084203C">
        <w:rPr>
          <w:rFonts w:asciiTheme="minorHAnsi" w:hAnsiTheme="minorHAnsi" w:cstheme="minorHAnsi"/>
          <w:sz w:val="24"/>
          <w:szCs w:val="24"/>
        </w:rPr>
        <w:t>The consultancy aims is to assess</w:t>
      </w:r>
      <w:r w:rsidR="004359BF" w:rsidRPr="0084203C">
        <w:rPr>
          <w:rFonts w:asciiTheme="minorHAnsi" w:hAnsiTheme="minorHAnsi" w:cstheme="minorHAnsi"/>
          <w:sz w:val="24"/>
          <w:szCs w:val="24"/>
        </w:rPr>
        <w:t xml:space="preserve"> the </w:t>
      </w:r>
      <w:r w:rsidRPr="0084203C">
        <w:rPr>
          <w:rFonts w:asciiTheme="minorHAnsi" w:hAnsiTheme="minorHAnsi" w:cstheme="minorHAnsi"/>
          <w:sz w:val="24"/>
          <w:szCs w:val="24"/>
        </w:rPr>
        <w:t>challenges and opportunities to meet obligations under three Rio Conventions</w:t>
      </w:r>
      <w:r w:rsidR="004359BF" w:rsidRPr="0084203C">
        <w:rPr>
          <w:rFonts w:asciiTheme="minorHAnsi" w:hAnsiTheme="minorHAnsi" w:cstheme="minorHAnsi"/>
          <w:sz w:val="24"/>
          <w:szCs w:val="24"/>
        </w:rPr>
        <w:t>. Due to the importance of the environment in Liberia, and its connotations to socioeconomic development in general, and rural livelihood</w:t>
      </w:r>
      <w:r w:rsidRPr="0084203C">
        <w:rPr>
          <w:rFonts w:asciiTheme="minorHAnsi" w:hAnsiTheme="minorHAnsi" w:cstheme="minorHAnsi"/>
          <w:sz w:val="24"/>
          <w:szCs w:val="24"/>
        </w:rPr>
        <w:t>s in particular, the assessment</w:t>
      </w:r>
      <w:r w:rsidR="008E652F" w:rsidRPr="0084203C">
        <w:rPr>
          <w:rFonts w:asciiTheme="minorHAnsi" w:hAnsiTheme="minorHAnsi" w:cstheme="minorHAnsi"/>
          <w:sz w:val="24"/>
          <w:szCs w:val="24"/>
        </w:rPr>
        <w:t xml:space="preserve"> will</w:t>
      </w:r>
      <w:r w:rsidR="004359BF" w:rsidRPr="0084203C">
        <w:rPr>
          <w:rFonts w:asciiTheme="minorHAnsi" w:hAnsiTheme="minorHAnsi" w:cstheme="minorHAnsi"/>
          <w:sz w:val="24"/>
          <w:szCs w:val="24"/>
        </w:rPr>
        <w:t xml:space="preserve"> </w:t>
      </w:r>
      <w:r w:rsidR="000D676A" w:rsidRPr="0084203C">
        <w:rPr>
          <w:rFonts w:asciiTheme="minorHAnsi" w:hAnsiTheme="minorHAnsi" w:cstheme="minorHAnsi"/>
          <w:sz w:val="24"/>
          <w:szCs w:val="24"/>
        </w:rPr>
        <w:t>identified challenges</w:t>
      </w:r>
      <w:r w:rsidR="008E652F" w:rsidRPr="0084203C">
        <w:rPr>
          <w:rFonts w:asciiTheme="minorHAnsi" w:hAnsiTheme="minorHAnsi" w:cstheme="minorHAnsi"/>
          <w:sz w:val="24"/>
          <w:szCs w:val="24"/>
        </w:rPr>
        <w:t xml:space="preserve"> and opportunities </w:t>
      </w:r>
      <w:r w:rsidR="0074381E" w:rsidRPr="0084203C">
        <w:rPr>
          <w:rFonts w:asciiTheme="minorHAnsi" w:hAnsiTheme="minorHAnsi" w:cstheme="minorHAnsi"/>
          <w:sz w:val="24"/>
          <w:szCs w:val="24"/>
        </w:rPr>
        <w:t xml:space="preserve">that will inform the development of a strategic and action plan. </w:t>
      </w:r>
    </w:p>
    <w:p w:rsidR="00F8627C" w:rsidRPr="0084203C" w:rsidRDefault="00F8627C" w:rsidP="00F8627C">
      <w:pPr>
        <w:rPr>
          <w:rFonts w:asciiTheme="minorHAnsi" w:hAnsiTheme="minorHAnsi" w:cstheme="minorHAnsi"/>
          <w:sz w:val="24"/>
          <w:szCs w:val="24"/>
          <w:lang w:val="en-AU"/>
        </w:rPr>
      </w:pPr>
    </w:p>
    <w:p w:rsidR="00F8627C" w:rsidRPr="0084203C" w:rsidRDefault="006C6820" w:rsidP="006C6820">
      <w:pPr>
        <w:pStyle w:val="Heading2"/>
        <w:numPr>
          <w:ilvl w:val="0"/>
          <w:numId w:val="0"/>
        </w:numPr>
        <w:ind w:left="576" w:hanging="576"/>
        <w:jc w:val="left"/>
        <w:rPr>
          <w:rFonts w:asciiTheme="minorHAnsi" w:hAnsiTheme="minorHAnsi" w:cstheme="minorHAnsi"/>
          <w:sz w:val="24"/>
          <w:szCs w:val="24"/>
        </w:rPr>
      </w:pPr>
      <w:r w:rsidRPr="0084203C">
        <w:rPr>
          <w:rFonts w:asciiTheme="minorHAnsi" w:hAnsiTheme="minorHAnsi" w:cstheme="minorHAnsi"/>
          <w:sz w:val="24"/>
          <w:szCs w:val="24"/>
        </w:rPr>
        <w:t>Scope of Assignment</w:t>
      </w:r>
    </w:p>
    <w:p w:rsidR="006C6820" w:rsidRPr="0084203C" w:rsidRDefault="006C6820" w:rsidP="0074381E">
      <w:pPr>
        <w:pStyle w:val="BodyText"/>
        <w:rPr>
          <w:rFonts w:asciiTheme="minorHAnsi" w:hAnsiTheme="minorHAnsi" w:cstheme="minorHAnsi"/>
          <w:bCs/>
          <w:iCs/>
          <w:szCs w:val="24"/>
          <w:lang w:val="en-US"/>
        </w:rPr>
      </w:pPr>
      <w:r w:rsidRPr="0084203C">
        <w:rPr>
          <w:rFonts w:asciiTheme="minorHAnsi" w:hAnsiTheme="minorHAnsi" w:cstheme="minorHAnsi"/>
          <w:szCs w:val="24"/>
        </w:rPr>
        <w:t>The consultant will draft thematic</w:t>
      </w:r>
      <w:r w:rsidR="0074381E" w:rsidRPr="0084203C">
        <w:rPr>
          <w:rFonts w:asciiTheme="minorHAnsi" w:hAnsiTheme="minorHAnsi" w:cstheme="minorHAnsi"/>
          <w:szCs w:val="24"/>
        </w:rPr>
        <w:t xml:space="preserve"> </w:t>
      </w:r>
      <w:r w:rsidR="0074381E" w:rsidRPr="0084203C">
        <w:rPr>
          <w:rFonts w:asciiTheme="minorHAnsi" w:hAnsiTheme="minorHAnsi" w:cstheme="minorHAnsi"/>
          <w:bCs/>
          <w:iCs/>
          <w:szCs w:val="24"/>
          <w:lang w:val="en-US"/>
        </w:rPr>
        <w:t>(</w:t>
      </w:r>
      <w:r w:rsidR="0074381E" w:rsidRPr="0084203C">
        <w:rPr>
          <w:rFonts w:asciiTheme="minorHAnsi" w:hAnsiTheme="minorHAnsi" w:cstheme="minorHAnsi"/>
          <w:bCs/>
          <w:iCs/>
          <w:szCs w:val="24"/>
        </w:rPr>
        <w:t>Stakeholder Engagement</w:t>
      </w:r>
      <w:r w:rsidR="0074381E" w:rsidRPr="0084203C">
        <w:rPr>
          <w:rFonts w:asciiTheme="minorHAnsi" w:hAnsiTheme="minorHAnsi" w:cstheme="minorHAnsi"/>
          <w:bCs/>
          <w:iCs/>
          <w:szCs w:val="24"/>
          <w:lang w:val="en-US"/>
        </w:rPr>
        <w:t xml:space="preserve">, </w:t>
      </w:r>
      <w:r w:rsidR="0074381E" w:rsidRPr="0084203C">
        <w:rPr>
          <w:rFonts w:asciiTheme="minorHAnsi" w:hAnsiTheme="minorHAnsi" w:cstheme="minorHAnsi"/>
          <w:szCs w:val="24"/>
        </w:rPr>
        <w:t>Organizational Capacities, Environmental Governance</w:t>
      </w:r>
      <w:r w:rsidR="0074381E" w:rsidRPr="0084203C">
        <w:rPr>
          <w:rFonts w:asciiTheme="minorHAnsi" w:hAnsiTheme="minorHAnsi" w:cstheme="minorHAnsi"/>
          <w:szCs w:val="24"/>
          <w:lang w:val="en-US"/>
        </w:rPr>
        <w:t xml:space="preserve">, </w:t>
      </w:r>
      <w:r w:rsidR="0074381E" w:rsidRPr="0084203C">
        <w:rPr>
          <w:rFonts w:asciiTheme="minorHAnsi" w:hAnsiTheme="minorHAnsi" w:cstheme="minorHAnsi"/>
          <w:szCs w:val="24"/>
        </w:rPr>
        <w:t>Information Management and Knowledge</w:t>
      </w:r>
      <w:r w:rsidR="0074381E" w:rsidRPr="0084203C">
        <w:rPr>
          <w:rFonts w:asciiTheme="minorHAnsi" w:hAnsiTheme="minorHAnsi" w:cstheme="minorHAnsi"/>
          <w:szCs w:val="24"/>
          <w:lang w:val="en-US"/>
        </w:rPr>
        <w:t xml:space="preserve">, and </w:t>
      </w:r>
      <w:r w:rsidR="0074381E" w:rsidRPr="0084203C">
        <w:rPr>
          <w:rFonts w:asciiTheme="minorHAnsi" w:hAnsiTheme="minorHAnsi" w:cstheme="minorHAnsi"/>
          <w:szCs w:val="24"/>
        </w:rPr>
        <w:t>Monitoring and Evaluation</w:t>
      </w:r>
      <w:r w:rsidR="0074381E" w:rsidRPr="0084203C">
        <w:rPr>
          <w:rFonts w:asciiTheme="minorHAnsi" w:hAnsiTheme="minorHAnsi" w:cstheme="minorHAnsi"/>
          <w:szCs w:val="24"/>
          <w:lang w:val="en-US"/>
        </w:rPr>
        <w:t>)</w:t>
      </w:r>
      <w:r w:rsidRPr="0084203C">
        <w:rPr>
          <w:rFonts w:asciiTheme="minorHAnsi" w:hAnsiTheme="minorHAnsi" w:cstheme="minorHAnsi"/>
          <w:szCs w:val="24"/>
        </w:rPr>
        <w:t xml:space="preserve"> assessments of the challenges and opportunities to meet obligations under three Rio Conventions:</w:t>
      </w:r>
    </w:p>
    <w:p w:rsidR="00F8627C" w:rsidRPr="0084203C" w:rsidRDefault="00F8627C" w:rsidP="00F8627C">
      <w:pPr>
        <w:pStyle w:val="BodyText"/>
        <w:rPr>
          <w:rFonts w:asciiTheme="minorHAnsi" w:hAnsiTheme="minorHAnsi" w:cstheme="minorHAnsi"/>
          <w:bCs/>
          <w:szCs w:val="24"/>
        </w:rPr>
      </w:pPr>
    </w:p>
    <w:p w:rsidR="00F8627C" w:rsidRPr="0084203C" w:rsidRDefault="00F8627C" w:rsidP="004359BF">
      <w:pPr>
        <w:pStyle w:val="BodyText"/>
        <w:numPr>
          <w:ilvl w:val="0"/>
          <w:numId w:val="2"/>
        </w:numPr>
        <w:rPr>
          <w:rFonts w:asciiTheme="minorHAnsi" w:hAnsiTheme="minorHAnsi" w:cstheme="minorHAnsi"/>
          <w:bCs/>
          <w:szCs w:val="24"/>
        </w:rPr>
      </w:pPr>
      <w:r w:rsidRPr="0084203C">
        <w:rPr>
          <w:rFonts w:asciiTheme="minorHAnsi" w:hAnsiTheme="minorHAnsi" w:cstheme="minorHAnsi"/>
          <w:bCs/>
          <w:szCs w:val="24"/>
        </w:rPr>
        <w:t>UN Convention on Biological Diversity (UNCBD)</w:t>
      </w:r>
    </w:p>
    <w:p w:rsidR="00F8627C" w:rsidRPr="0084203C" w:rsidRDefault="00F8627C" w:rsidP="004359BF">
      <w:pPr>
        <w:pStyle w:val="BodyText"/>
        <w:numPr>
          <w:ilvl w:val="0"/>
          <w:numId w:val="2"/>
        </w:numPr>
        <w:rPr>
          <w:rFonts w:asciiTheme="minorHAnsi" w:hAnsiTheme="minorHAnsi" w:cstheme="minorHAnsi"/>
          <w:bCs/>
          <w:szCs w:val="24"/>
        </w:rPr>
      </w:pPr>
      <w:r w:rsidRPr="0084203C">
        <w:rPr>
          <w:rFonts w:asciiTheme="minorHAnsi" w:hAnsiTheme="minorHAnsi" w:cstheme="minorHAnsi"/>
          <w:bCs/>
          <w:szCs w:val="24"/>
        </w:rPr>
        <w:t>UN Framework Convention on Climate Change (UNFCCC)</w:t>
      </w:r>
    </w:p>
    <w:p w:rsidR="00F8627C" w:rsidRPr="0084203C" w:rsidRDefault="00F8627C" w:rsidP="004359BF">
      <w:pPr>
        <w:pStyle w:val="BodyText"/>
        <w:numPr>
          <w:ilvl w:val="0"/>
          <w:numId w:val="2"/>
        </w:numPr>
        <w:rPr>
          <w:rFonts w:asciiTheme="minorHAnsi" w:hAnsiTheme="minorHAnsi" w:cstheme="minorHAnsi"/>
          <w:bCs/>
          <w:szCs w:val="24"/>
        </w:rPr>
      </w:pPr>
      <w:r w:rsidRPr="0084203C">
        <w:rPr>
          <w:rFonts w:asciiTheme="minorHAnsi" w:hAnsiTheme="minorHAnsi" w:cstheme="minorHAnsi"/>
          <w:bCs/>
          <w:szCs w:val="24"/>
        </w:rPr>
        <w:t>UN Convention to Combat Desertification (UNCCD)</w:t>
      </w:r>
    </w:p>
    <w:p w:rsidR="00F8627C" w:rsidRPr="0084203C" w:rsidRDefault="00F8627C" w:rsidP="00F8627C">
      <w:pPr>
        <w:pStyle w:val="BodyText"/>
        <w:ind w:left="720"/>
        <w:rPr>
          <w:rFonts w:asciiTheme="minorHAnsi" w:hAnsiTheme="minorHAnsi" w:cstheme="minorHAnsi"/>
          <w:bCs/>
          <w:szCs w:val="24"/>
        </w:rPr>
      </w:pPr>
    </w:p>
    <w:p w:rsidR="00F8627C" w:rsidRPr="0084203C" w:rsidRDefault="008E0DD8" w:rsidP="00F8627C">
      <w:pPr>
        <w:pStyle w:val="BodyText"/>
        <w:rPr>
          <w:rFonts w:asciiTheme="minorHAnsi" w:hAnsiTheme="minorHAnsi" w:cstheme="minorHAnsi"/>
          <w:b/>
          <w:bCs/>
          <w:szCs w:val="24"/>
          <w:lang w:val="en-US"/>
        </w:rPr>
      </w:pPr>
      <w:r w:rsidRPr="0084203C">
        <w:rPr>
          <w:rFonts w:asciiTheme="minorHAnsi" w:hAnsiTheme="minorHAnsi" w:cstheme="minorHAnsi"/>
          <w:b/>
          <w:bCs/>
          <w:szCs w:val="24"/>
          <w:lang w:val="en-US"/>
        </w:rPr>
        <w:t>Job Responsibilities</w:t>
      </w:r>
    </w:p>
    <w:p w:rsidR="00F8627C" w:rsidRPr="0084203C" w:rsidRDefault="008D4A4A" w:rsidP="008D4A4A">
      <w:pPr>
        <w:pStyle w:val="BodyText"/>
        <w:numPr>
          <w:ilvl w:val="0"/>
          <w:numId w:val="39"/>
        </w:numPr>
        <w:rPr>
          <w:rFonts w:asciiTheme="minorHAnsi" w:hAnsiTheme="minorHAnsi" w:cstheme="minorHAnsi"/>
          <w:bCs/>
          <w:szCs w:val="24"/>
          <w:lang w:val="en-US"/>
        </w:rPr>
      </w:pPr>
      <w:r w:rsidRPr="0084203C">
        <w:rPr>
          <w:rFonts w:asciiTheme="minorHAnsi" w:hAnsiTheme="minorHAnsi" w:cstheme="minorHAnsi"/>
          <w:bCs/>
          <w:szCs w:val="24"/>
          <w:lang w:val="en-US"/>
        </w:rPr>
        <w:t xml:space="preserve">The consultant will assess the challenges and opportunities of each of the Rio Conventions mainstreaming in Liberia </w:t>
      </w:r>
    </w:p>
    <w:p w:rsidR="00D83EFE" w:rsidRPr="0084203C" w:rsidRDefault="00D83EFE" w:rsidP="008D4A4A">
      <w:pPr>
        <w:pStyle w:val="BodyText"/>
        <w:numPr>
          <w:ilvl w:val="0"/>
          <w:numId w:val="39"/>
        </w:numPr>
        <w:rPr>
          <w:rFonts w:asciiTheme="minorHAnsi" w:hAnsiTheme="minorHAnsi" w:cstheme="minorHAnsi"/>
          <w:bCs/>
          <w:szCs w:val="24"/>
          <w:lang w:val="en-US"/>
        </w:rPr>
      </w:pPr>
      <w:r w:rsidRPr="0084203C">
        <w:rPr>
          <w:rFonts w:asciiTheme="minorHAnsi" w:hAnsiTheme="minorHAnsi" w:cstheme="minorHAnsi"/>
          <w:bCs/>
          <w:szCs w:val="24"/>
          <w:lang w:val="en-US"/>
        </w:rPr>
        <w:t xml:space="preserve">Engage key relevant stakeholders through a broad base consultations, </w:t>
      </w:r>
    </w:p>
    <w:p w:rsidR="000448CD" w:rsidRPr="0084203C" w:rsidRDefault="00D83EFE" w:rsidP="00D83EFE">
      <w:pPr>
        <w:pStyle w:val="BodyText"/>
        <w:numPr>
          <w:ilvl w:val="0"/>
          <w:numId w:val="39"/>
        </w:numPr>
        <w:rPr>
          <w:rFonts w:asciiTheme="minorHAnsi" w:hAnsiTheme="minorHAnsi" w:cstheme="minorHAnsi"/>
          <w:bCs/>
          <w:i/>
          <w:szCs w:val="24"/>
        </w:rPr>
      </w:pPr>
      <w:r w:rsidRPr="0084203C">
        <w:rPr>
          <w:rFonts w:asciiTheme="minorHAnsi" w:hAnsiTheme="minorHAnsi" w:cstheme="minorHAnsi"/>
          <w:b/>
          <w:bCs/>
          <w:szCs w:val="24"/>
          <w:lang w:val="en-US"/>
        </w:rPr>
        <w:t xml:space="preserve">Assess </w:t>
      </w:r>
      <w:r w:rsidR="008E0DD8" w:rsidRPr="0084203C">
        <w:rPr>
          <w:rFonts w:asciiTheme="minorHAnsi" w:hAnsiTheme="minorHAnsi" w:cstheme="minorHAnsi"/>
          <w:b/>
          <w:bCs/>
          <w:szCs w:val="24"/>
        </w:rPr>
        <w:t>Individual-level</w:t>
      </w:r>
      <w:r w:rsidR="008E0DD8" w:rsidRPr="0084203C">
        <w:rPr>
          <w:rFonts w:asciiTheme="minorHAnsi" w:hAnsiTheme="minorHAnsi" w:cstheme="minorHAnsi"/>
          <w:bCs/>
          <w:i/>
          <w:szCs w:val="24"/>
        </w:rPr>
        <w:t xml:space="preserve"> </w:t>
      </w:r>
      <w:r w:rsidR="008E0DD8" w:rsidRPr="0084203C">
        <w:rPr>
          <w:rFonts w:asciiTheme="minorHAnsi" w:hAnsiTheme="minorHAnsi" w:cstheme="minorHAnsi"/>
          <w:szCs w:val="24"/>
        </w:rPr>
        <w:t>(resource users, owners, consumers, community and political leaders, private and public sector managers and experts)</w:t>
      </w:r>
    </w:p>
    <w:p w:rsidR="008E0DD8" w:rsidRPr="0084203C" w:rsidRDefault="008E0DD8" w:rsidP="008E0DD8">
      <w:pPr>
        <w:pStyle w:val="BodyText"/>
        <w:rPr>
          <w:rFonts w:asciiTheme="minorHAnsi" w:hAnsiTheme="minorHAnsi" w:cstheme="minorHAnsi"/>
          <w:bCs/>
          <w:szCs w:val="24"/>
        </w:rPr>
      </w:pPr>
      <w:r w:rsidRPr="0084203C">
        <w:rPr>
          <w:rFonts w:asciiTheme="minorHAnsi" w:hAnsiTheme="minorHAnsi" w:cstheme="minorHAnsi"/>
          <w:bCs/>
          <w:szCs w:val="24"/>
        </w:rPr>
        <w:t xml:space="preserve">At the individual level, capacities </w:t>
      </w:r>
      <w:r w:rsidRPr="0084203C">
        <w:rPr>
          <w:rFonts w:asciiTheme="minorHAnsi" w:hAnsiTheme="minorHAnsi" w:cstheme="minorHAnsi"/>
          <w:bCs/>
          <w:szCs w:val="24"/>
          <w:lang w:val="en-US"/>
        </w:rPr>
        <w:t xml:space="preserve">challenges and opportunities </w:t>
      </w:r>
      <w:r w:rsidRPr="0084203C">
        <w:rPr>
          <w:rFonts w:asciiTheme="minorHAnsi" w:hAnsiTheme="minorHAnsi" w:cstheme="minorHAnsi"/>
          <w:bCs/>
          <w:szCs w:val="24"/>
        </w:rPr>
        <w:t xml:space="preserve">subject to the NCSA analysis should include the abilities of individuals who are or should be involved in meeting the Convention requirements. The Consultant should state how Capacity building at this level is done. </w:t>
      </w:r>
    </w:p>
    <w:p w:rsidR="008E0DD8" w:rsidRPr="0084203C" w:rsidRDefault="008E0DD8" w:rsidP="008E0DD8">
      <w:pPr>
        <w:pStyle w:val="BodyText"/>
        <w:rPr>
          <w:rFonts w:asciiTheme="minorHAnsi" w:hAnsiTheme="minorHAnsi" w:cstheme="minorHAnsi"/>
          <w:bCs/>
          <w:szCs w:val="24"/>
        </w:rPr>
      </w:pPr>
    </w:p>
    <w:p w:rsidR="008E0DD8" w:rsidRPr="0084203C" w:rsidRDefault="00D83EFE" w:rsidP="008D4A4A">
      <w:pPr>
        <w:pStyle w:val="BodyText"/>
        <w:numPr>
          <w:ilvl w:val="0"/>
          <w:numId w:val="39"/>
        </w:numPr>
        <w:rPr>
          <w:rFonts w:asciiTheme="minorHAnsi" w:hAnsiTheme="minorHAnsi" w:cstheme="minorHAnsi"/>
          <w:b/>
          <w:bCs/>
          <w:szCs w:val="24"/>
          <w:lang w:val="en-US"/>
        </w:rPr>
      </w:pPr>
      <w:r w:rsidRPr="0084203C">
        <w:rPr>
          <w:rFonts w:asciiTheme="minorHAnsi" w:hAnsiTheme="minorHAnsi" w:cstheme="minorHAnsi"/>
          <w:b/>
          <w:bCs/>
          <w:szCs w:val="24"/>
          <w:lang w:val="en-US"/>
        </w:rPr>
        <w:t xml:space="preserve">Assess </w:t>
      </w:r>
      <w:r w:rsidR="008E0DD8" w:rsidRPr="0084203C">
        <w:rPr>
          <w:rFonts w:asciiTheme="minorHAnsi" w:hAnsiTheme="minorHAnsi" w:cstheme="minorHAnsi"/>
          <w:b/>
          <w:bCs/>
          <w:szCs w:val="24"/>
        </w:rPr>
        <w:t xml:space="preserve">Institutional level </w:t>
      </w:r>
      <w:r w:rsidR="000448CD" w:rsidRPr="0084203C">
        <w:rPr>
          <w:rFonts w:asciiTheme="minorHAnsi" w:hAnsiTheme="minorHAnsi" w:cstheme="minorHAnsi"/>
          <w:b/>
          <w:bCs/>
          <w:szCs w:val="24"/>
          <w:lang w:val="en-US"/>
        </w:rPr>
        <w:t>(Challenges and Opportunities)</w:t>
      </w:r>
      <w:r w:rsidRPr="0084203C">
        <w:rPr>
          <w:rFonts w:asciiTheme="minorHAnsi" w:hAnsiTheme="minorHAnsi" w:cstheme="minorHAnsi"/>
          <w:b/>
          <w:bCs/>
          <w:szCs w:val="24"/>
          <w:lang w:val="en-US"/>
        </w:rPr>
        <w:t xml:space="preserve"> of natural resource management institutions</w:t>
      </w:r>
    </w:p>
    <w:p w:rsidR="008E0DD8" w:rsidRPr="0084203C" w:rsidRDefault="008E0DD8" w:rsidP="008E0DD8">
      <w:pPr>
        <w:pStyle w:val="BodyText"/>
        <w:rPr>
          <w:rFonts w:asciiTheme="minorHAnsi" w:hAnsiTheme="minorHAnsi" w:cstheme="minorHAnsi"/>
          <w:bCs/>
          <w:szCs w:val="24"/>
        </w:rPr>
      </w:pPr>
      <w:r w:rsidRPr="0084203C">
        <w:rPr>
          <w:rFonts w:asciiTheme="minorHAnsi" w:hAnsiTheme="minorHAnsi" w:cstheme="minorHAnsi"/>
          <w:bCs/>
          <w:szCs w:val="24"/>
        </w:rPr>
        <w:t xml:space="preserve">At the institutional level, the Consultant shall describe the general organization of activities and functional abilities </w:t>
      </w:r>
    </w:p>
    <w:p w:rsidR="008E0DD8" w:rsidRPr="0084203C" w:rsidRDefault="008E0DD8" w:rsidP="008E0DD8">
      <w:pPr>
        <w:pStyle w:val="BodyText"/>
        <w:numPr>
          <w:ilvl w:val="0"/>
          <w:numId w:val="3"/>
        </w:numPr>
        <w:rPr>
          <w:rFonts w:asciiTheme="minorHAnsi" w:hAnsiTheme="minorHAnsi" w:cstheme="minorHAnsi"/>
          <w:bCs/>
          <w:szCs w:val="24"/>
        </w:rPr>
      </w:pPr>
      <w:r w:rsidRPr="0084203C">
        <w:rPr>
          <w:rFonts w:asciiTheme="minorHAnsi" w:hAnsiTheme="minorHAnsi" w:cstheme="minorHAnsi"/>
          <w:bCs/>
          <w:szCs w:val="24"/>
        </w:rPr>
        <w:t xml:space="preserve">Human resources – staff within an organization whose activities are linked to the Conventions implementation, including education and qualifications of the employees, their personal experience, access to training etc.; </w:t>
      </w:r>
    </w:p>
    <w:p w:rsidR="008E0DD8" w:rsidRPr="0084203C" w:rsidRDefault="008E0DD8" w:rsidP="008E0DD8">
      <w:pPr>
        <w:pStyle w:val="BodyText"/>
        <w:numPr>
          <w:ilvl w:val="0"/>
          <w:numId w:val="3"/>
        </w:numPr>
        <w:rPr>
          <w:rFonts w:asciiTheme="minorHAnsi" w:hAnsiTheme="minorHAnsi" w:cstheme="minorHAnsi"/>
          <w:bCs/>
          <w:szCs w:val="24"/>
        </w:rPr>
      </w:pPr>
      <w:r w:rsidRPr="0084203C">
        <w:rPr>
          <w:rFonts w:asciiTheme="minorHAnsi" w:hAnsiTheme="minorHAnsi" w:cstheme="minorHAnsi"/>
          <w:bCs/>
          <w:szCs w:val="24"/>
        </w:rPr>
        <w:t xml:space="preserve">Administrative resources – whether there are efficient structures in place within institutions and organizations, whether there are specialized units for the fulfilment of the Convention requirements and whether, if in place, they are well-functioning; </w:t>
      </w:r>
    </w:p>
    <w:p w:rsidR="008E0DD8" w:rsidRPr="0084203C" w:rsidRDefault="008E0DD8" w:rsidP="008E0DD8">
      <w:pPr>
        <w:pStyle w:val="BodyText"/>
        <w:numPr>
          <w:ilvl w:val="0"/>
          <w:numId w:val="3"/>
        </w:numPr>
        <w:rPr>
          <w:rFonts w:asciiTheme="minorHAnsi" w:hAnsiTheme="minorHAnsi" w:cstheme="minorHAnsi"/>
          <w:bCs/>
          <w:szCs w:val="24"/>
        </w:rPr>
      </w:pPr>
      <w:r w:rsidRPr="0084203C">
        <w:rPr>
          <w:rFonts w:asciiTheme="minorHAnsi" w:hAnsiTheme="minorHAnsi" w:cstheme="minorHAnsi"/>
          <w:bCs/>
          <w:szCs w:val="24"/>
        </w:rPr>
        <w:t xml:space="preserve">Financial resources – whether they are available, well-managed within the institution/ organization and whether well-allocated; </w:t>
      </w:r>
    </w:p>
    <w:p w:rsidR="008E0DD8" w:rsidRPr="0084203C" w:rsidRDefault="008E0DD8" w:rsidP="008E0DD8">
      <w:pPr>
        <w:pStyle w:val="BodyText"/>
        <w:numPr>
          <w:ilvl w:val="0"/>
          <w:numId w:val="3"/>
        </w:numPr>
        <w:rPr>
          <w:rFonts w:asciiTheme="minorHAnsi" w:hAnsiTheme="minorHAnsi" w:cstheme="minorHAnsi"/>
          <w:bCs/>
          <w:szCs w:val="24"/>
        </w:rPr>
      </w:pPr>
      <w:r w:rsidRPr="0084203C">
        <w:rPr>
          <w:rFonts w:asciiTheme="minorHAnsi" w:hAnsiTheme="minorHAnsi" w:cstheme="minorHAnsi"/>
          <w:bCs/>
          <w:szCs w:val="24"/>
        </w:rPr>
        <w:t xml:space="preserve">Information resources – whether necessary information is available and reliable, whether appropriately managed within and outside the institution/ organization; </w:t>
      </w:r>
    </w:p>
    <w:p w:rsidR="008E0DD8" w:rsidRPr="0084203C" w:rsidRDefault="008E0DD8" w:rsidP="008E0DD8">
      <w:pPr>
        <w:pStyle w:val="BodyText"/>
        <w:numPr>
          <w:ilvl w:val="0"/>
          <w:numId w:val="3"/>
        </w:numPr>
        <w:rPr>
          <w:rFonts w:asciiTheme="minorHAnsi" w:hAnsiTheme="minorHAnsi" w:cstheme="minorHAnsi"/>
          <w:bCs/>
          <w:szCs w:val="24"/>
        </w:rPr>
      </w:pPr>
      <w:r w:rsidRPr="0084203C">
        <w:rPr>
          <w:rFonts w:asciiTheme="minorHAnsi" w:hAnsiTheme="minorHAnsi" w:cstheme="minorHAnsi"/>
          <w:bCs/>
          <w:szCs w:val="24"/>
        </w:rPr>
        <w:lastRenderedPageBreak/>
        <w:t xml:space="preserve">Technical resources – whether necessary buildings, resources, computers and specialized equipment is available, whether adequately allocated and how they are managed. Capacity building at the institutional level strives for an improved organizational structure and increased cooperation among groups or sectors within one institution or organization. </w:t>
      </w:r>
    </w:p>
    <w:p w:rsidR="008E0DD8" w:rsidRPr="0084203C" w:rsidRDefault="008E0DD8" w:rsidP="008E0DD8">
      <w:pPr>
        <w:pStyle w:val="BodyText"/>
        <w:rPr>
          <w:rFonts w:asciiTheme="minorHAnsi" w:hAnsiTheme="minorHAnsi" w:cstheme="minorHAnsi"/>
          <w:bCs/>
          <w:szCs w:val="24"/>
        </w:rPr>
      </w:pPr>
    </w:p>
    <w:p w:rsidR="008E0DD8" w:rsidRPr="0084203C" w:rsidRDefault="008E0DD8" w:rsidP="008D4A4A">
      <w:pPr>
        <w:pStyle w:val="BodyText"/>
        <w:numPr>
          <w:ilvl w:val="0"/>
          <w:numId w:val="39"/>
        </w:numPr>
        <w:rPr>
          <w:rFonts w:asciiTheme="minorHAnsi" w:hAnsiTheme="minorHAnsi" w:cstheme="minorHAnsi"/>
          <w:b/>
          <w:bCs/>
          <w:szCs w:val="24"/>
          <w:lang w:val="en-US"/>
        </w:rPr>
      </w:pPr>
      <w:r w:rsidRPr="0084203C">
        <w:rPr>
          <w:rFonts w:asciiTheme="minorHAnsi" w:hAnsiTheme="minorHAnsi" w:cstheme="minorHAnsi"/>
          <w:b/>
          <w:bCs/>
          <w:szCs w:val="24"/>
        </w:rPr>
        <w:t xml:space="preserve">Systemic level </w:t>
      </w:r>
      <w:r w:rsidR="000448CD" w:rsidRPr="0084203C">
        <w:rPr>
          <w:rFonts w:asciiTheme="minorHAnsi" w:hAnsiTheme="minorHAnsi" w:cstheme="minorHAnsi"/>
          <w:b/>
          <w:bCs/>
          <w:szCs w:val="24"/>
          <w:lang w:val="en-US"/>
        </w:rPr>
        <w:t>(Challenges and Opportunities)</w:t>
      </w:r>
    </w:p>
    <w:p w:rsidR="008E0DD8" w:rsidRPr="0084203C" w:rsidRDefault="008E0DD8" w:rsidP="008E0DD8">
      <w:pPr>
        <w:pStyle w:val="BodyText"/>
        <w:rPr>
          <w:rFonts w:asciiTheme="minorHAnsi" w:hAnsiTheme="minorHAnsi" w:cstheme="minorHAnsi"/>
          <w:bCs/>
          <w:szCs w:val="24"/>
        </w:rPr>
      </w:pPr>
      <w:r w:rsidRPr="0084203C">
        <w:rPr>
          <w:rFonts w:asciiTheme="minorHAnsi" w:hAnsiTheme="minorHAnsi" w:cstheme="minorHAnsi"/>
          <w:bCs/>
          <w:szCs w:val="24"/>
        </w:rPr>
        <w:t xml:space="preserve">The systemic level capacity is reflected in the conditions in which the institutions and organizations function and are in mutual interactions. It includes: </w:t>
      </w:r>
    </w:p>
    <w:p w:rsidR="008E0DD8" w:rsidRPr="0084203C" w:rsidRDefault="008E0DD8" w:rsidP="008E0DD8">
      <w:pPr>
        <w:pStyle w:val="BodyText"/>
        <w:rPr>
          <w:rFonts w:asciiTheme="minorHAnsi" w:hAnsiTheme="minorHAnsi" w:cstheme="minorHAnsi"/>
          <w:bCs/>
          <w:szCs w:val="24"/>
        </w:rPr>
      </w:pPr>
    </w:p>
    <w:p w:rsidR="008E0DD8" w:rsidRPr="0084203C" w:rsidRDefault="008E0DD8" w:rsidP="008E0DD8">
      <w:pPr>
        <w:pStyle w:val="BodyText"/>
        <w:numPr>
          <w:ilvl w:val="0"/>
          <w:numId w:val="4"/>
        </w:numPr>
        <w:rPr>
          <w:rFonts w:asciiTheme="minorHAnsi" w:hAnsiTheme="minorHAnsi" w:cstheme="minorHAnsi"/>
          <w:bCs/>
          <w:szCs w:val="24"/>
        </w:rPr>
      </w:pPr>
      <w:r w:rsidRPr="0084203C">
        <w:rPr>
          <w:rFonts w:asciiTheme="minorHAnsi" w:hAnsiTheme="minorHAnsi" w:cstheme="minorHAnsi"/>
          <w:bCs/>
          <w:szCs w:val="24"/>
        </w:rPr>
        <w:t xml:space="preserve">Political framework (political support, an appropriate political framework to assist the implementation of the Convention requirements); </w:t>
      </w:r>
    </w:p>
    <w:p w:rsidR="008E0DD8" w:rsidRPr="0084203C" w:rsidRDefault="008E0DD8" w:rsidP="008E0DD8">
      <w:pPr>
        <w:pStyle w:val="BodyText"/>
        <w:numPr>
          <w:ilvl w:val="0"/>
          <w:numId w:val="4"/>
        </w:numPr>
        <w:rPr>
          <w:rFonts w:asciiTheme="minorHAnsi" w:hAnsiTheme="minorHAnsi" w:cstheme="minorHAnsi"/>
          <w:bCs/>
          <w:szCs w:val="24"/>
        </w:rPr>
      </w:pPr>
      <w:r w:rsidRPr="0084203C">
        <w:rPr>
          <w:rFonts w:asciiTheme="minorHAnsi" w:hAnsiTheme="minorHAnsi" w:cstheme="minorHAnsi"/>
          <w:bCs/>
          <w:szCs w:val="24"/>
        </w:rPr>
        <w:t xml:space="preserve">Legislative framework (whether appropriate laws are in effect, whether responsibilities have been divided, whether there are appropriate institutions/ organizations); </w:t>
      </w:r>
    </w:p>
    <w:p w:rsidR="008E0DD8" w:rsidRPr="0084203C" w:rsidRDefault="008E0DD8" w:rsidP="008E0DD8">
      <w:pPr>
        <w:pStyle w:val="BodyText"/>
        <w:numPr>
          <w:ilvl w:val="0"/>
          <w:numId w:val="4"/>
        </w:numPr>
        <w:rPr>
          <w:rFonts w:asciiTheme="minorHAnsi" w:hAnsiTheme="minorHAnsi" w:cstheme="minorHAnsi"/>
          <w:bCs/>
          <w:szCs w:val="24"/>
        </w:rPr>
      </w:pPr>
      <w:r w:rsidRPr="0084203C">
        <w:rPr>
          <w:rFonts w:asciiTheme="minorHAnsi" w:hAnsiTheme="minorHAnsi" w:cstheme="minorHAnsi"/>
          <w:bCs/>
          <w:szCs w:val="24"/>
        </w:rPr>
        <w:t xml:space="preserve">Economic framework – whether the market functions efficiently; </w:t>
      </w:r>
    </w:p>
    <w:p w:rsidR="008E0DD8" w:rsidRPr="0084203C" w:rsidRDefault="008E0DD8" w:rsidP="008E0DD8">
      <w:pPr>
        <w:pStyle w:val="BodyText"/>
        <w:numPr>
          <w:ilvl w:val="0"/>
          <w:numId w:val="4"/>
        </w:numPr>
        <w:rPr>
          <w:rFonts w:asciiTheme="minorHAnsi" w:hAnsiTheme="minorHAnsi" w:cstheme="minorHAnsi"/>
          <w:bCs/>
          <w:szCs w:val="24"/>
        </w:rPr>
      </w:pPr>
      <w:r w:rsidRPr="0084203C">
        <w:rPr>
          <w:rFonts w:asciiTheme="minorHAnsi" w:hAnsiTheme="minorHAnsi" w:cstheme="minorHAnsi"/>
          <w:bCs/>
          <w:szCs w:val="24"/>
        </w:rPr>
        <w:t xml:space="preserve">Resources at the systemic level – whether human, financial and information resources are available to national or local authorities, private sector, civil society; </w:t>
      </w:r>
    </w:p>
    <w:p w:rsidR="008E0DD8" w:rsidRPr="0084203C" w:rsidRDefault="008E0DD8" w:rsidP="008E0DD8">
      <w:pPr>
        <w:pStyle w:val="BodyText"/>
        <w:numPr>
          <w:ilvl w:val="0"/>
          <w:numId w:val="4"/>
        </w:numPr>
        <w:rPr>
          <w:rFonts w:asciiTheme="minorHAnsi" w:hAnsiTheme="minorHAnsi" w:cstheme="minorHAnsi"/>
          <w:bCs/>
          <w:szCs w:val="24"/>
        </w:rPr>
      </w:pPr>
      <w:r w:rsidRPr="0084203C">
        <w:rPr>
          <w:rFonts w:asciiTheme="minorHAnsi" w:hAnsiTheme="minorHAnsi" w:cstheme="minorHAnsi"/>
          <w:bCs/>
          <w:szCs w:val="24"/>
        </w:rPr>
        <w:t xml:space="preserve">Public support – whether there are public awareness and support; </w:t>
      </w:r>
    </w:p>
    <w:p w:rsidR="008E0DD8" w:rsidRPr="0084203C" w:rsidRDefault="008E0DD8" w:rsidP="008E0DD8">
      <w:pPr>
        <w:pStyle w:val="BodyText"/>
        <w:numPr>
          <w:ilvl w:val="0"/>
          <w:numId w:val="4"/>
        </w:numPr>
        <w:rPr>
          <w:rFonts w:asciiTheme="minorHAnsi" w:hAnsiTheme="minorHAnsi" w:cstheme="minorHAnsi"/>
          <w:bCs/>
          <w:szCs w:val="24"/>
        </w:rPr>
      </w:pPr>
      <w:r w:rsidRPr="0084203C">
        <w:rPr>
          <w:rFonts w:asciiTheme="minorHAnsi" w:hAnsiTheme="minorHAnsi" w:cstheme="minorHAnsi"/>
          <w:bCs/>
          <w:szCs w:val="24"/>
        </w:rPr>
        <w:t xml:space="preserve">Co-ordination – whether there are interrelations and cooperation between institutions in place. </w:t>
      </w:r>
    </w:p>
    <w:p w:rsidR="008E0DD8" w:rsidRPr="0084203C" w:rsidRDefault="008E0DD8" w:rsidP="008E0DD8">
      <w:pPr>
        <w:pStyle w:val="BodyText"/>
        <w:numPr>
          <w:ilvl w:val="0"/>
          <w:numId w:val="4"/>
        </w:numPr>
        <w:rPr>
          <w:rFonts w:asciiTheme="minorHAnsi" w:hAnsiTheme="minorHAnsi" w:cstheme="minorHAnsi"/>
          <w:bCs/>
          <w:szCs w:val="24"/>
        </w:rPr>
      </w:pPr>
      <w:r w:rsidRPr="0084203C">
        <w:rPr>
          <w:rFonts w:asciiTheme="minorHAnsi" w:hAnsiTheme="minorHAnsi" w:cstheme="minorHAnsi"/>
          <w:bCs/>
          <w:szCs w:val="24"/>
        </w:rPr>
        <w:t xml:space="preserve">The assessments undertaken by the consultants shall focus primarily on the capacities at the national level, including government and public institutions with competencies for Conventions implementation. </w:t>
      </w:r>
    </w:p>
    <w:p w:rsidR="000448CD" w:rsidRPr="0084203C" w:rsidRDefault="000448CD" w:rsidP="000448CD">
      <w:pPr>
        <w:pStyle w:val="BodyText"/>
        <w:ind w:left="1080"/>
        <w:rPr>
          <w:rFonts w:asciiTheme="minorHAnsi" w:hAnsiTheme="minorHAnsi" w:cstheme="minorHAnsi"/>
          <w:bCs/>
          <w:szCs w:val="24"/>
        </w:rPr>
      </w:pPr>
    </w:p>
    <w:p w:rsidR="008E0DD8" w:rsidRPr="0084203C" w:rsidRDefault="008E0DD8" w:rsidP="008E0DD8">
      <w:pPr>
        <w:pStyle w:val="BodyText"/>
        <w:numPr>
          <w:ilvl w:val="0"/>
          <w:numId w:val="4"/>
        </w:numPr>
        <w:rPr>
          <w:rFonts w:asciiTheme="minorHAnsi" w:hAnsiTheme="minorHAnsi" w:cstheme="minorHAnsi"/>
          <w:bCs/>
          <w:szCs w:val="24"/>
        </w:rPr>
      </w:pPr>
      <w:r w:rsidRPr="0084203C">
        <w:rPr>
          <w:rFonts w:asciiTheme="minorHAnsi" w:hAnsiTheme="minorHAnsi" w:cstheme="minorHAnsi"/>
          <w:bCs/>
          <w:szCs w:val="24"/>
        </w:rPr>
        <w:t xml:space="preserve">Capacity building consultations have been undertaken over the past years in Liberia for national laws, regulations, plans, awareness and information. Information gathered from these previous assessments shall be collected, analyzed and recorded. Specific to environmental planning and the Rio Conventions, each of the National Plans for Conventions included capacity building components. In light of this background situation, the approach to take for this thematic assessment exercise shall include; </w:t>
      </w:r>
    </w:p>
    <w:p w:rsidR="008E0DD8" w:rsidRPr="0084203C" w:rsidRDefault="008E0DD8" w:rsidP="008E0DD8">
      <w:pPr>
        <w:pStyle w:val="BodyText"/>
        <w:numPr>
          <w:ilvl w:val="0"/>
          <w:numId w:val="5"/>
        </w:numPr>
        <w:rPr>
          <w:rFonts w:asciiTheme="minorHAnsi" w:hAnsiTheme="minorHAnsi" w:cstheme="minorHAnsi"/>
          <w:bCs/>
          <w:szCs w:val="24"/>
        </w:rPr>
      </w:pPr>
      <w:r w:rsidRPr="0084203C">
        <w:rPr>
          <w:rFonts w:asciiTheme="minorHAnsi" w:hAnsiTheme="minorHAnsi" w:cstheme="minorHAnsi"/>
          <w:bCs/>
          <w:szCs w:val="24"/>
        </w:rPr>
        <w:t xml:space="preserve">Review of past national reports to assess the implementation of the Rio Conventions in Niue. </w:t>
      </w:r>
    </w:p>
    <w:p w:rsidR="008E0DD8" w:rsidRPr="0084203C" w:rsidRDefault="008E0DD8" w:rsidP="008E0DD8">
      <w:pPr>
        <w:pStyle w:val="BodyText"/>
        <w:numPr>
          <w:ilvl w:val="0"/>
          <w:numId w:val="5"/>
        </w:numPr>
        <w:rPr>
          <w:rFonts w:asciiTheme="minorHAnsi" w:hAnsiTheme="minorHAnsi" w:cstheme="minorHAnsi"/>
          <w:bCs/>
          <w:szCs w:val="24"/>
        </w:rPr>
      </w:pPr>
      <w:r w:rsidRPr="0084203C">
        <w:rPr>
          <w:rFonts w:asciiTheme="minorHAnsi" w:hAnsiTheme="minorHAnsi" w:cstheme="minorHAnsi"/>
          <w:bCs/>
          <w:szCs w:val="24"/>
        </w:rPr>
        <w:t>Stakeholder consultations on information gaps and capacity issues hindering the implementation of obligations in each Convention.</w:t>
      </w:r>
    </w:p>
    <w:p w:rsidR="008E0DD8" w:rsidRPr="0084203C" w:rsidRDefault="008E0DD8" w:rsidP="008E0DD8">
      <w:pPr>
        <w:pStyle w:val="BodyText"/>
        <w:numPr>
          <w:ilvl w:val="0"/>
          <w:numId w:val="5"/>
        </w:numPr>
        <w:rPr>
          <w:rFonts w:asciiTheme="minorHAnsi" w:hAnsiTheme="minorHAnsi" w:cstheme="minorHAnsi"/>
          <w:bCs/>
          <w:szCs w:val="24"/>
        </w:rPr>
      </w:pPr>
      <w:r w:rsidRPr="0084203C">
        <w:rPr>
          <w:rFonts w:asciiTheme="minorHAnsi" w:hAnsiTheme="minorHAnsi" w:cstheme="minorHAnsi"/>
          <w:bCs/>
          <w:szCs w:val="24"/>
        </w:rPr>
        <w:t xml:space="preserve">Establishing capacity development issues needed to improve the Convention implementation </w:t>
      </w:r>
    </w:p>
    <w:p w:rsidR="008E0DD8" w:rsidRPr="0084203C" w:rsidRDefault="008E0DD8" w:rsidP="008E0DD8">
      <w:pPr>
        <w:pStyle w:val="BodyText"/>
        <w:numPr>
          <w:ilvl w:val="0"/>
          <w:numId w:val="5"/>
        </w:numPr>
        <w:rPr>
          <w:rFonts w:asciiTheme="minorHAnsi" w:hAnsiTheme="minorHAnsi" w:cstheme="minorHAnsi"/>
          <w:bCs/>
          <w:szCs w:val="24"/>
        </w:rPr>
      </w:pPr>
      <w:r w:rsidRPr="0084203C">
        <w:rPr>
          <w:rFonts w:asciiTheme="minorHAnsi" w:hAnsiTheme="minorHAnsi" w:cstheme="minorHAnsi"/>
          <w:bCs/>
          <w:szCs w:val="24"/>
        </w:rPr>
        <w:t>Presentation of information to a national validation workshop V. Finalize drafts findings and present to a validation workshop where a prioritization exercise is also undertaken.</w:t>
      </w:r>
    </w:p>
    <w:p w:rsidR="00F8627C" w:rsidRPr="0084203C" w:rsidRDefault="00F8627C" w:rsidP="00F8627C">
      <w:pPr>
        <w:pStyle w:val="BodyText"/>
        <w:rPr>
          <w:rFonts w:asciiTheme="minorHAnsi" w:hAnsiTheme="minorHAnsi" w:cstheme="minorHAnsi"/>
          <w:bCs/>
          <w:szCs w:val="24"/>
        </w:rPr>
      </w:pPr>
    </w:p>
    <w:p w:rsidR="00541F43" w:rsidRDefault="00541F43" w:rsidP="00541F43">
      <w:pPr>
        <w:pStyle w:val="BodyText"/>
        <w:rPr>
          <w:rFonts w:asciiTheme="minorHAnsi" w:hAnsiTheme="minorHAnsi" w:cstheme="minorHAnsi"/>
          <w:bCs/>
          <w:szCs w:val="24"/>
        </w:rPr>
      </w:pPr>
    </w:p>
    <w:p w:rsidR="0084203C" w:rsidRPr="0084203C" w:rsidRDefault="0084203C" w:rsidP="00541F43">
      <w:pPr>
        <w:pStyle w:val="BodyText"/>
        <w:rPr>
          <w:rFonts w:asciiTheme="minorHAnsi" w:hAnsiTheme="minorHAnsi" w:cstheme="minorHAnsi"/>
          <w:bCs/>
          <w:szCs w:val="24"/>
        </w:rPr>
      </w:pPr>
    </w:p>
    <w:p w:rsidR="00541F43" w:rsidRPr="0084203C" w:rsidRDefault="00541F43" w:rsidP="00D83EFE">
      <w:pPr>
        <w:pStyle w:val="BodyText"/>
        <w:rPr>
          <w:rFonts w:asciiTheme="minorHAnsi" w:hAnsiTheme="minorHAnsi" w:cstheme="minorHAnsi"/>
          <w:b/>
          <w:bCs/>
          <w:szCs w:val="24"/>
        </w:rPr>
      </w:pPr>
      <w:r w:rsidRPr="0084203C">
        <w:rPr>
          <w:rFonts w:asciiTheme="minorHAnsi" w:hAnsiTheme="minorHAnsi" w:cstheme="minorHAnsi"/>
          <w:b/>
          <w:bCs/>
          <w:szCs w:val="24"/>
        </w:rPr>
        <w:lastRenderedPageBreak/>
        <w:t>Deliverables:</w:t>
      </w:r>
    </w:p>
    <w:p w:rsidR="00541F43" w:rsidRPr="0084203C" w:rsidRDefault="00541F43" w:rsidP="00541F43">
      <w:pPr>
        <w:pStyle w:val="BodyText"/>
        <w:rPr>
          <w:rFonts w:asciiTheme="minorHAnsi" w:hAnsiTheme="minorHAnsi" w:cstheme="minorHAnsi"/>
          <w:b/>
          <w:bCs/>
          <w:szCs w:val="24"/>
        </w:rPr>
      </w:pPr>
    </w:p>
    <w:p w:rsidR="00541F43" w:rsidRPr="0084203C" w:rsidRDefault="009F1E36" w:rsidP="00D83EFE">
      <w:pPr>
        <w:pStyle w:val="BodyText"/>
        <w:rPr>
          <w:rFonts w:asciiTheme="minorHAnsi" w:hAnsiTheme="minorHAnsi" w:cstheme="minorHAnsi"/>
          <w:bCs/>
          <w:szCs w:val="24"/>
        </w:rPr>
      </w:pPr>
      <w:r w:rsidRPr="0084203C">
        <w:rPr>
          <w:rFonts w:asciiTheme="minorHAnsi" w:hAnsiTheme="minorHAnsi" w:cstheme="minorHAnsi"/>
          <w:bCs/>
          <w:szCs w:val="24"/>
          <w:lang w:val="en-US"/>
        </w:rPr>
        <w:t>Prepare</w:t>
      </w:r>
      <w:r w:rsidR="00541F43" w:rsidRPr="0084203C">
        <w:rPr>
          <w:rFonts w:asciiTheme="minorHAnsi" w:hAnsiTheme="minorHAnsi" w:cstheme="minorHAnsi"/>
          <w:bCs/>
          <w:szCs w:val="24"/>
        </w:rPr>
        <w:t xml:space="preserve"> a full draft report covering all Inception tasks and results in his/ her TOR prior to</w:t>
      </w:r>
      <w:r w:rsidR="0084251B" w:rsidRPr="0084203C">
        <w:rPr>
          <w:rFonts w:asciiTheme="minorHAnsi" w:hAnsiTheme="minorHAnsi" w:cstheme="minorHAnsi"/>
          <w:bCs/>
          <w:szCs w:val="24"/>
          <w:lang w:val="en-US"/>
        </w:rPr>
        <w:t xml:space="preserve"> </w:t>
      </w:r>
      <w:r w:rsidR="0084251B" w:rsidRPr="0084203C">
        <w:rPr>
          <w:rFonts w:asciiTheme="minorHAnsi" w:hAnsiTheme="minorHAnsi" w:cstheme="minorHAnsi"/>
          <w:bCs/>
          <w:szCs w:val="24"/>
        </w:rPr>
        <w:t xml:space="preserve">request for first installment. The </w:t>
      </w:r>
      <w:r w:rsidR="0084251B" w:rsidRPr="0084203C">
        <w:rPr>
          <w:rFonts w:asciiTheme="minorHAnsi" w:hAnsiTheme="minorHAnsi" w:cstheme="minorHAnsi"/>
          <w:bCs/>
          <w:szCs w:val="24"/>
          <w:lang w:val="en-US"/>
        </w:rPr>
        <w:t>inception report should c</w:t>
      </w:r>
      <w:r w:rsidRPr="0084203C">
        <w:rPr>
          <w:rFonts w:asciiTheme="minorHAnsi" w:hAnsiTheme="minorHAnsi" w:cstheme="minorHAnsi"/>
          <w:bCs/>
          <w:szCs w:val="24"/>
          <w:lang w:val="en-US"/>
        </w:rPr>
        <w:t>ontain</w:t>
      </w:r>
      <w:r w:rsidR="0084251B" w:rsidRPr="0084203C">
        <w:rPr>
          <w:rFonts w:asciiTheme="minorHAnsi" w:hAnsiTheme="minorHAnsi" w:cstheme="minorHAnsi"/>
          <w:bCs/>
          <w:szCs w:val="24"/>
          <w:lang w:val="en-US"/>
        </w:rPr>
        <w:t xml:space="preserve"> </w:t>
      </w:r>
      <w:r w:rsidR="00541F43" w:rsidRPr="0084203C">
        <w:rPr>
          <w:rFonts w:asciiTheme="minorHAnsi" w:hAnsiTheme="minorHAnsi" w:cstheme="minorHAnsi"/>
          <w:bCs/>
          <w:szCs w:val="24"/>
        </w:rPr>
        <w:t>propose detailed objectives</w:t>
      </w:r>
      <w:r w:rsidRPr="0084203C">
        <w:rPr>
          <w:rFonts w:asciiTheme="minorHAnsi" w:hAnsiTheme="minorHAnsi" w:cstheme="minorHAnsi"/>
          <w:bCs/>
          <w:szCs w:val="24"/>
          <w:lang w:val="en-US"/>
        </w:rPr>
        <w:t xml:space="preserve">, methodology, and time frame. </w:t>
      </w:r>
      <w:r w:rsidR="00541F43" w:rsidRPr="0084203C">
        <w:rPr>
          <w:rFonts w:asciiTheme="minorHAnsi" w:hAnsiTheme="minorHAnsi" w:cstheme="minorHAnsi"/>
          <w:bCs/>
          <w:szCs w:val="24"/>
        </w:rPr>
        <w:t xml:space="preserve"> </w:t>
      </w:r>
    </w:p>
    <w:p w:rsidR="00D83EFE" w:rsidRPr="0084203C" w:rsidRDefault="00D83EFE" w:rsidP="00D83EFE">
      <w:pPr>
        <w:pStyle w:val="BodyText"/>
        <w:rPr>
          <w:rFonts w:asciiTheme="minorHAnsi" w:hAnsiTheme="minorHAnsi" w:cstheme="minorHAnsi"/>
          <w:bCs/>
          <w:szCs w:val="24"/>
          <w:lang w:val="en-US"/>
        </w:rPr>
      </w:pPr>
    </w:p>
    <w:p w:rsidR="0084251B" w:rsidRPr="0084203C" w:rsidRDefault="0084251B" w:rsidP="00D83EFE">
      <w:pPr>
        <w:pStyle w:val="BodyText"/>
        <w:rPr>
          <w:rFonts w:asciiTheme="minorHAnsi" w:hAnsiTheme="minorHAnsi" w:cstheme="minorHAnsi"/>
          <w:bCs/>
          <w:szCs w:val="24"/>
        </w:rPr>
      </w:pPr>
      <w:r w:rsidRPr="0084203C">
        <w:rPr>
          <w:rFonts w:asciiTheme="minorHAnsi" w:hAnsiTheme="minorHAnsi" w:cstheme="minorHAnsi"/>
          <w:bCs/>
          <w:szCs w:val="24"/>
          <w:lang w:val="en-US"/>
        </w:rPr>
        <w:t>Draft report copy (soft and hard copies) of the thematic assessment of the challenges and opportunities of mainstreaming the Rio Conventions.</w:t>
      </w:r>
    </w:p>
    <w:p w:rsidR="00D83EFE" w:rsidRPr="0084203C" w:rsidRDefault="00D83EFE" w:rsidP="00D83EFE">
      <w:pPr>
        <w:pStyle w:val="BodyText"/>
        <w:rPr>
          <w:rFonts w:asciiTheme="minorHAnsi" w:hAnsiTheme="minorHAnsi" w:cstheme="minorHAnsi"/>
          <w:bCs/>
          <w:szCs w:val="24"/>
          <w:lang w:val="en-US"/>
        </w:rPr>
      </w:pPr>
    </w:p>
    <w:p w:rsidR="008D4A4A" w:rsidRPr="0084203C" w:rsidRDefault="005D5087" w:rsidP="00D83EFE">
      <w:pPr>
        <w:pStyle w:val="BodyText"/>
        <w:rPr>
          <w:rFonts w:asciiTheme="minorHAnsi" w:hAnsiTheme="minorHAnsi" w:cstheme="minorHAnsi"/>
          <w:bCs/>
          <w:szCs w:val="24"/>
        </w:rPr>
      </w:pPr>
      <w:r w:rsidRPr="0084203C">
        <w:rPr>
          <w:rFonts w:asciiTheme="minorHAnsi" w:hAnsiTheme="minorHAnsi" w:cstheme="minorHAnsi"/>
          <w:bCs/>
          <w:szCs w:val="24"/>
          <w:lang w:val="en-US"/>
        </w:rPr>
        <w:t xml:space="preserve">Validated </w:t>
      </w:r>
      <w:r w:rsidR="0084251B" w:rsidRPr="0084203C">
        <w:rPr>
          <w:rFonts w:asciiTheme="minorHAnsi" w:hAnsiTheme="minorHAnsi" w:cstheme="minorHAnsi"/>
          <w:bCs/>
          <w:szCs w:val="24"/>
          <w:lang w:val="en-US"/>
        </w:rPr>
        <w:t xml:space="preserve">Final report (soft and hard copies) of thematic assessment </w:t>
      </w:r>
      <w:r w:rsidRPr="0084203C">
        <w:rPr>
          <w:rFonts w:asciiTheme="minorHAnsi" w:hAnsiTheme="minorHAnsi" w:cstheme="minorHAnsi"/>
          <w:bCs/>
          <w:szCs w:val="24"/>
          <w:lang w:val="en-US"/>
        </w:rPr>
        <w:t>of the challenges and opportunities of mainstreaming the Rio Conventions obligation. The final report should contain</w:t>
      </w:r>
      <w:r w:rsidR="008D4A4A" w:rsidRPr="0084203C">
        <w:rPr>
          <w:rFonts w:asciiTheme="minorHAnsi" w:hAnsiTheme="minorHAnsi" w:cstheme="minorHAnsi"/>
          <w:bCs/>
          <w:szCs w:val="24"/>
          <w:lang w:val="en-US"/>
        </w:rPr>
        <w:t>:</w:t>
      </w:r>
    </w:p>
    <w:p w:rsidR="008D4A4A" w:rsidRPr="0084203C" w:rsidRDefault="008D4A4A" w:rsidP="008D4A4A">
      <w:pPr>
        <w:pStyle w:val="BodyText"/>
        <w:numPr>
          <w:ilvl w:val="1"/>
          <w:numId w:val="39"/>
        </w:numPr>
        <w:rPr>
          <w:rFonts w:asciiTheme="minorHAnsi" w:hAnsiTheme="minorHAnsi" w:cstheme="minorHAnsi"/>
          <w:bCs/>
          <w:szCs w:val="24"/>
        </w:rPr>
      </w:pPr>
      <w:r w:rsidRPr="0084203C">
        <w:rPr>
          <w:rFonts w:asciiTheme="minorHAnsi" w:hAnsiTheme="minorHAnsi" w:cstheme="minorHAnsi"/>
          <w:bCs/>
          <w:szCs w:val="24"/>
        </w:rPr>
        <w:t>Description of Goals and requirements of the Rio conventions</w:t>
      </w:r>
    </w:p>
    <w:p w:rsidR="008D4A4A" w:rsidRPr="0084203C" w:rsidRDefault="008D4A4A" w:rsidP="008D4A4A">
      <w:pPr>
        <w:pStyle w:val="BodyText"/>
        <w:numPr>
          <w:ilvl w:val="1"/>
          <w:numId w:val="39"/>
        </w:numPr>
        <w:rPr>
          <w:rFonts w:asciiTheme="minorHAnsi" w:hAnsiTheme="minorHAnsi" w:cstheme="minorHAnsi"/>
          <w:bCs/>
          <w:szCs w:val="24"/>
        </w:rPr>
      </w:pPr>
      <w:r w:rsidRPr="0084203C">
        <w:rPr>
          <w:rFonts w:asciiTheme="minorHAnsi" w:hAnsiTheme="minorHAnsi" w:cstheme="minorHAnsi"/>
          <w:bCs/>
          <w:szCs w:val="24"/>
        </w:rPr>
        <w:t xml:space="preserve">Description of Implementation of Rio Convention </w:t>
      </w:r>
    </w:p>
    <w:p w:rsidR="008D4A4A" w:rsidRPr="0084203C" w:rsidRDefault="008D4A4A" w:rsidP="008D4A4A">
      <w:pPr>
        <w:pStyle w:val="BodyText"/>
        <w:numPr>
          <w:ilvl w:val="1"/>
          <w:numId w:val="39"/>
        </w:numPr>
        <w:rPr>
          <w:rFonts w:asciiTheme="minorHAnsi" w:hAnsiTheme="minorHAnsi" w:cstheme="minorHAnsi"/>
          <w:bCs/>
          <w:szCs w:val="24"/>
        </w:rPr>
      </w:pPr>
      <w:r w:rsidRPr="0084203C">
        <w:rPr>
          <w:rFonts w:asciiTheme="minorHAnsi" w:hAnsiTheme="minorHAnsi" w:cstheme="minorHAnsi"/>
          <w:bCs/>
          <w:szCs w:val="24"/>
        </w:rPr>
        <w:t>Description of Implementation of Thematic Issues on CBD</w:t>
      </w:r>
    </w:p>
    <w:p w:rsidR="008D4A4A" w:rsidRPr="0084203C" w:rsidRDefault="008D4A4A" w:rsidP="008D4A4A">
      <w:pPr>
        <w:pStyle w:val="BodyText"/>
        <w:numPr>
          <w:ilvl w:val="1"/>
          <w:numId w:val="39"/>
        </w:numPr>
        <w:rPr>
          <w:rFonts w:asciiTheme="minorHAnsi" w:hAnsiTheme="minorHAnsi" w:cstheme="minorHAnsi"/>
          <w:bCs/>
          <w:szCs w:val="24"/>
        </w:rPr>
      </w:pPr>
      <w:r w:rsidRPr="0084203C">
        <w:rPr>
          <w:rFonts w:asciiTheme="minorHAnsi" w:hAnsiTheme="minorHAnsi" w:cstheme="minorHAnsi"/>
          <w:bCs/>
          <w:szCs w:val="24"/>
        </w:rPr>
        <w:t xml:space="preserve">Description of Capacity Gaps in the CBD Implementation </w:t>
      </w:r>
    </w:p>
    <w:p w:rsidR="008D4A4A" w:rsidRPr="0084203C" w:rsidRDefault="008D4A4A" w:rsidP="008D4A4A">
      <w:pPr>
        <w:pStyle w:val="BodyText"/>
        <w:numPr>
          <w:ilvl w:val="1"/>
          <w:numId w:val="39"/>
        </w:numPr>
        <w:rPr>
          <w:rFonts w:asciiTheme="minorHAnsi" w:hAnsiTheme="minorHAnsi" w:cstheme="minorHAnsi"/>
          <w:bCs/>
          <w:szCs w:val="24"/>
        </w:rPr>
      </w:pPr>
      <w:r w:rsidRPr="0084203C">
        <w:rPr>
          <w:rFonts w:asciiTheme="minorHAnsi" w:hAnsiTheme="minorHAnsi" w:cstheme="minorHAnsi"/>
          <w:bCs/>
          <w:szCs w:val="24"/>
        </w:rPr>
        <w:t>Description of Implementation of Thematic issues for UNFCCC</w:t>
      </w:r>
    </w:p>
    <w:p w:rsidR="008D4A4A" w:rsidRPr="0084203C" w:rsidRDefault="008D4A4A" w:rsidP="008D4A4A">
      <w:pPr>
        <w:pStyle w:val="BodyText"/>
        <w:numPr>
          <w:ilvl w:val="1"/>
          <w:numId w:val="39"/>
        </w:numPr>
        <w:rPr>
          <w:rFonts w:asciiTheme="minorHAnsi" w:hAnsiTheme="minorHAnsi" w:cstheme="minorHAnsi"/>
          <w:bCs/>
          <w:szCs w:val="24"/>
        </w:rPr>
      </w:pPr>
      <w:r w:rsidRPr="0084203C">
        <w:rPr>
          <w:rFonts w:asciiTheme="minorHAnsi" w:hAnsiTheme="minorHAnsi" w:cstheme="minorHAnsi"/>
          <w:bCs/>
          <w:szCs w:val="24"/>
        </w:rPr>
        <w:t>Description of Capacity gaps in the UNFCCC implementation</w:t>
      </w:r>
    </w:p>
    <w:p w:rsidR="008D4A4A" w:rsidRPr="0084203C" w:rsidRDefault="008D4A4A" w:rsidP="008D4A4A">
      <w:pPr>
        <w:pStyle w:val="BodyText"/>
        <w:numPr>
          <w:ilvl w:val="1"/>
          <w:numId w:val="39"/>
        </w:numPr>
        <w:rPr>
          <w:rFonts w:asciiTheme="minorHAnsi" w:hAnsiTheme="minorHAnsi" w:cstheme="minorHAnsi"/>
          <w:bCs/>
          <w:szCs w:val="24"/>
        </w:rPr>
      </w:pPr>
      <w:r w:rsidRPr="0084203C">
        <w:rPr>
          <w:rFonts w:asciiTheme="minorHAnsi" w:hAnsiTheme="minorHAnsi" w:cstheme="minorHAnsi"/>
          <w:bCs/>
          <w:szCs w:val="24"/>
        </w:rPr>
        <w:t>Description of implementation of thematic issues for UNCCD</w:t>
      </w:r>
    </w:p>
    <w:p w:rsidR="008D4A4A" w:rsidRPr="0084203C" w:rsidRDefault="008D4A4A" w:rsidP="008D4A4A">
      <w:pPr>
        <w:pStyle w:val="BodyText"/>
        <w:numPr>
          <w:ilvl w:val="1"/>
          <w:numId w:val="39"/>
        </w:numPr>
        <w:rPr>
          <w:rFonts w:asciiTheme="minorHAnsi" w:hAnsiTheme="minorHAnsi" w:cstheme="minorHAnsi"/>
          <w:bCs/>
          <w:szCs w:val="24"/>
        </w:rPr>
      </w:pPr>
      <w:r w:rsidRPr="0084203C">
        <w:rPr>
          <w:rFonts w:asciiTheme="minorHAnsi" w:hAnsiTheme="minorHAnsi" w:cstheme="minorHAnsi"/>
          <w:bCs/>
          <w:szCs w:val="24"/>
        </w:rPr>
        <w:t>Description of capacity building issues for the implementation of the UNCCD</w:t>
      </w:r>
    </w:p>
    <w:p w:rsidR="0084251B" w:rsidRPr="0084203C" w:rsidRDefault="00D83EFE" w:rsidP="00D83EFE">
      <w:pPr>
        <w:pStyle w:val="BodyText"/>
        <w:numPr>
          <w:ilvl w:val="1"/>
          <w:numId w:val="39"/>
        </w:numPr>
        <w:rPr>
          <w:rFonts w:asciiTheme="minorHAnsi" w:hAnsiTheme="minorHAnsi" w:cstheme="minorHAnsi"/>
          <w:bCs/>
          <w:szCs w:val="24"/>
        </w:rPr>
      </w:pPr>
      <w:r w:rsidRPr="0084203C">
        <w:rPr>
          <w:rFonts w:asciiTheme="minorHAnsi" w:hAnsiTheme="minorHAnsi" w:cstheme="minorHAnsi"/>
          <w:bCs/>
          <w:szCs w:val="24"/>
          <w:lang w:val="en-US"/>
        </w:rPr>
        <w:t>A</w:t>
      </w:r>
      <w:r w:rsidR="005D5087" w:rsidRPr="0084203C">
        <w:rPr>
          <w:rFonts w:asciiTheme="minorHAnsi" w:hAnsiTheme="minorHAnsi" w:cstheme="minorHAnsi"/>
          <w:bCs/>
          <w:szCs w:val="24"/>
          <w:lang w:val="en-US"/>
        </w:rPr>
        <w:t>n action plan how to overcome the challenges and how to leverage the opportunities</w:t>
      </w:r>
    </w:p>
    <w:p w:rsidR="0084203C" w:rsidRDefault="0084203C" w:rsidP="0084203C">
      <w:pPr>
        <w:pStyle w:val="BodyText"/>
        <w:rPr>
          <w:rFonts w:asciiTheme="minorHAnsi" w:hAnsiTheme="minorHAnsi" w:cstheme="minorHAnsi"/>
          <w:bCs/>
          <w:szCs w:val="24"/>
          <w:lang w:val="en-US"/>
        </w:rPr>
      </w:pPr>
    </w:p>
    <w:p w:rsidR="0084203C" w:rsidRDefault="0084203C" w:rsidP="0084203C">
      <w:pPr>
        <w:pStyle w:val="BodyText"/>
        <w:rPr>
          <w:rFonts w:asciiTheme="minorHAnsi" w:hAnsiTheme="minorHAnsi" w:cstheme="minorHAnsi"/>
          <w:b/>
          <w:bCs/>
          <w:szCs w:val="24"/>
          <w:lang w:val="en-US"/>
        </w:rPr>
      </w:pPr>
      <w:r w:rsidRPr="0084203C">
        <w:rPr>
          <w:rFonts w:asciiTheme="minorHAnsi" w:hAnsiTheme="minorHAnsi" w:cstheme="minorHAnsi"/>
          <w:b/>
          <w:bCs/>
          <w:szCs w:val="24"/>
          <w:lang w:val="en-US"/>
        </w:rPr>
        <w:t>Reporting Format</w:t>
      </w:r>
    </w:p>
    <w:p w:rsidR="00AF1A4D" w:rsidRDefault="00AF1A4D" w:rsidP="00AF1A4D">
      <w:pPr>
        <w:rPr>
          <w:color w:val="FF0000"/>
        </w:rPr>
      </w:pPr>
    </w:p>
    <w:p w:rsidR="00AF1A4D" w:rsidRPr="00AF1A4D" w:rsidRDefault="00AF1A4D" w:rsidP="00AF1A4D">
      <w:pPr>
        <w:pStyle w:val="ListParagraph"/>
        <w:numPr>
          <w:ilvl w:val="0"/>
          <w:numId w:val="40"/>
        </w:numPr>
        <w:rPr>
          <w:sz w:val="24"/>
        </w:rPr>
      </w:pPr>
      <w:r w:rsidRPr="00AF1A4D">
        <w:rPr>
          <w:sz w:val="24"/>
        </w:rPr>
        <w:t>Executive Summary</w:t>
      </w:r>
    </w:p>
    <w:p w:rsidR="00AF1A4D" w:rsidRPr="00AF1A4D" w:rsidRDefault="00AF1A4D" w:rsidP="00AF1A4D">
      <w:pPr>
        <w:pStyle w:val="ListParagraph"/>
        <w:numPr>
          <w:ilvl w:val="0"/>
          <w:numId w:val="40"/>
        </w:numPr>
        <w:rPr>
          <w:color w:val="FF0000"/>
          <w:sz w:val="24"/>
        </w:rPr>
      </w:pPr>
      <w:r w:rsidRPr="00AF1A4D">
        <w:rPr>
          <w:sz w:val="24"/>
        </w:rPr>
        <w:t xml:space="preserve">Acronyms </w:t>
      </w:r>
    </w:p>
    <w:p w:rsidR="00AF1A4D" w:rsidRPr="00AF1A4D" w:rsidRDefault="00AF1A4D" w:rsidP="00AF1A4D">
      <w:pPr>
        <w:pStyle w:val="ListParagraph"/>
        <w:numPr>
          <w:ilvl w:val="0"/>
          <w:numId w:val="40"/>
        </w:numPr>
        <w:rPr>
          <w:sz w:val="24"/>
        </w:rPr>
      </w:pPr>
      <w:r w:rsidRPr="00AF1A4D">
        <w:rPr>
          <w:sz w:val="24"/>
        </w:rPr>
        <w:t xml:space="preserve">Introduction </w:t>
      </w:r>
    </w:p>
    <w:p w:rsidR="00AF1A4D" w:rsidRPr="00AF1A4D" w:rsidRDefault="00AF1A4D" w:rsidP="00AF1A4D">
      <w:pPr>
        <w:pStyle w:val="ListParagraph"/>
        <w:numPr>
          <w:ilvl w:val="0"/>
          <w:numId w:val="40"/>
        </w:numPr>
        <w:rPr>
          <w:sz w:val="24"/>
        </w:rPr>
      </w:pPr>
      <w:r w:rsidRPr="00AF1A4D">
        <w:rPr>
          <w:sz w:val="24"/>
        </w:rPr>
        <w:t xml:space="preserve">Methodology </w:t>
      </w:r>
    </w:p>
    <w:p w:rsidR="00AF1A4D" w:rsidRPr="00AF1A4D" w:rsidRDefault="00AF1A4D" w:rsidP="00AF1A4D">
      <w:pPr>
        <w:pStyle w:val="ListParagraph"/>
        <w:numPr>
          <w:ilvl w:val="0"/>
          <w:numId w:val="40"/>
        </w:numPr>
        <w:rPr>
          <w:sz w:val="24"/>
        </w:rPr>
      </w:pPr>
      <w:r w:rsidRPr="00AF1A4D">
        <w:rPr>
          <w:sz w:val="24"/>
        </w:rPr>
        <w:t>Institutional Arrangements</w:t>
      </w:r>
    </w:p>
    <w:p w:rsidR="00AF1A4D" w:rsidRPr="00AF1A4D" w:rsidRDefault="00AF1A4D" w:rsidP="00AF1A4D">
      <w:pPr>
        <w:pStyle w:val="ListParagraph"/>
        <w:numPr>
          <w:ilvl w:val="0"/>
          <w:numId w:val="40"/>
        </w:numPr>
        <w:rPr>
          <w:sz w:val="24"/>
        </w:rPr>
      </w:pPr>
      <w:r w:rsidRPr="00AF1A4D">
        <w:rPr>
          <w:sz w:val="24"/>
        </w:rPr>
        <w:t>Goals and requirements of the Rio Conventions</w:t>
      </w:r>
    </w:p>
    <w:p w:rsidR="00AF1A4D" w:rsidRPr="00AF1A4D" w:rsidRDefault="00AF1A4D" w:rsidP="00AF1A4D">
      <w:pPr>
        <w:pStyle w:val="ListParagraph"/>
        <w:numPr>
          <w:ilvl w:val="0"/>
          <w:numId w:val="40"/>
        </w:numPr>
        <w:rPr>
          <w:sz w:val="24"/>
        </w:rPr>
      </w:pPr>
      <w:r w:rsidRPr="00AF1A4D">
        <w:rPr>
          <w:sz w:val="24"/>
        </w:rPr>
        <w:t xml:space="preserve">Implementation of Rio Convention </w:t>
      </w:r>
    </w:p>
    <w:p w:rsidR="00AF1A4D" w:rsidRPr="00AF1A4D" w:rsidRDefault="00AF1A4D" w:rsidP="00AF1A4D">
      <w:pPr>
        <w:pStyle w:val="ListParagraph"/>
        <w:numPr>
          <w:ilvl w:val="0"/>
          <w:numId w:val="40"/>
        </w:numPr>
        <w:rPr>
          <w:sz w:val="24"/>
        </w:rPr>
      </w:pPr>
      <w:r w:rsidRPr="00AF1A4D">
        <w:rPr>
          <w:sz w:val="24"/>
        </w:rPr>
        <w:t>Implementation of thematic issues on CBD</w:t>
      </w:r>
    </w:p>
    <w:p w:rsidR="00AF1A4D" w:rsidRPr="00AF1A4D" w:rsidRDefault="00AF1A4D" w:rsidP="00AF1A4D">
      <w:pPr>
        <w:pStyle w:val="ListParagraph"/>
        <w:numPr>
          <w:ilvl w:val="0"/>
          <w:numId w:val="40"/>
        </w:numPr>
        <w:rPr>
          <w:sz w:val="24"/>
        </w:rPr>
      </w:pPr>
      <w:r w:rsidRPr="00AF1A4D">
        <w:rPr>
          <w:sz w:val="24"/>
        </w:rPr>
        <w:t xml:space="preserve">Capacity gaps in the CBD implementation </w:t>
      </w:r>
    </w:p>
    <w:p w:rsidR="00AF1A4D" w:rsidRPr="00AF1A4D" w:rsidRDefault="00AF1A4D" w:rsidP="00AF1A4D">
      <w:pPr>
        <w:pStyle w:val="ListParagraph"/>
        <w:numPr>
          <w:ilvl w:val="0"/>
          <w:numId w:val="40"/>
        </w:numPr>
        <w:rPr>
          <w:sz w:val="24"/>
        </w:rPr>
      </w:pPr>
      <w:r w:rsidRPr="00AF1A4D">
        <w:rPr>
          <w:sz w:val="24"/>
        </w:rPr>
        <w:t>Implementation of thematic issues for UNFCCC</w:t>
      </w:r>
    </w:p>
    <w:p w:rsidR="00AF1A4D" w:rsidRPr="00AF1A4D" w:rsidRDefault="00AF1A4D" w:rsidP="00AF1A4D">
      <w:pPr>
        <w:pStyle w:val="ListParagraph"/>
        <w:numPr>
          <w:ilvl w:val="0"/>
          <w:numId w:val="40"/>
        </w:numPr>
        <w:rPr>
          <w:sz w:val="24"/>
        </w:rPr>
      </w:pPr>
      <w:r w:rsidRPr="00AF1A4D">
        <w:rPr>
          <w:sz w:val="24"/>
        </w:rPr>
        <w:t>Capacity gaps in the UNFCCC implementation</w:t>
      </w:r>
    </w:p>
    <w:p w:rsidR="00AF1A4D" w:rsidRPr="00AF1A4D" w:rsidRDefault="00AF1A4D" w:rsidP="00AF1A4D">
      <w:pPr>
        <w:pStyle w:val="ListParagraph"/>
        <w:numPr>
          <w:ilvl w:val="0"/>
          <w:numId w:val="40"/>
        </w:numPr>
        <w:rPr>
          <w:sz w:val="24"/>
        </w:rPr>
      </w:pPr>
      <w:r w:rsidRPr="00AF1A4D">
        <w:rPr>
          <w:sz w:val="24"/>
        </w:rPr>
        <w:t>Implementation of thematic issues for UNCCD</w:t>
      </w:r>
    </w:p>
    <w:p w:rsidR="00AF1A4D" w:rsidRPr="00AF1A4D" w:rsidRDefault="00AF1A4D" w:rsidP="00AF1A4D">
      <w:pPr>
        <w:pStyle w:val="ListParagraph"/>
        <w:numPr>
          <w:ilvl w:val="0"/>
          <w:numId w:val="40"/>
        </w:numPr>
        <w:rPr>
          <w:sz w:val="24"/>
        </w:rPr>
      </w:pPr>
      <w:r w:rsidRPr="00AF1A4D">
        <w:rPr>
          <w:sz w:val="24"/>
        </w:rPr>
        <w:t>Capacity building issues for the implementation of the UNCCD</w:t>
      </w:r>
    </w:p>
    <w:p w:rsidR="00AF1A4D" w:rsidRPr="00AF1A4D" w:rsidRDefault="00AF1A4D" w:rsidP="00AF1A4D">
      <w:pPr>
        <w:pStyle w:val="ListParagraph"/>
        <w:numPr>
          <w:ilvl w:val="0"/>
          <w:numId w:val="40"/>
        </w:numPr>
        <w:rPr>
          <w:sz w:val="24"/>
        </w:rPr>
      </w:pPr>
      <w:r w:rsidRPr="00AF1A4D">
        <w:rPr>
          <w:sz w:val="24"/>
        </w:rPr>
        <w:t xml:space="preserve">Conclusion </w:t>
      </w:r>
    </w:p>
    <w:p w:rsidR="00D83EFE" w:rsidRPr="0084203C" w:rsidRDefault="00D83EFE" w:rsidP="00541F43">
      <w:pPr>
        <w:pStyle w:val="BodyText"/>
        <w:rPr>
          <w:rFonts w:asciiTheme="minorHAnsi" w:hAnsiTheme="minorHAnsi" w:cstheme="minorHAnsi"/>
          <w:bCs/>
          <w:szCs w:val="24"/>
        </w:rPr>
      </w:pPr>
    </w:p>
    <w:p w:rsidR="00541F43" w:rsidRPr="0084203C" w:rsidRDefault="00D44B82" w:rsidP="00541F43">
      <w:pPr>
        <w:pStyle w:val="BodyText"/>
        <w:rPr>
          <w:rFonts w:asciiTheme="minorHAnsi" w:hAnsiTheme="minorHAnsi" w:cstheme="minorHAnsi"/>
          <w:b/>
          <w:bCs/>
          <w:szCs w:val="24"/>
        </w:rPr>
      </w:pPr>
      <w:r w:rsidRPr="0084203C">
        <w:rPr>
          <w:rFonts w:asciiTheme="minorHAnsi" w:hAnsiTheme="minorHAnsi" w:cstheme="minorHAnsi"/>
          <w:b/>
          <w:bCs/>
          <w:szCs w:val="24"/>
        </w:rPr>
        <w:t xml:space="preserve">Qualifications and </w:t>
      </w:r>
      <w:r w:rsidRPr="0084203C">
        <w:rPr>
          <w:rFonts w:asciiTheme="minorHAnsi" w:hAnsiTheme="minorHAnsi" w:cstheme="minorHAnsi"/>
          <w:b/>
          <w:bCs/>
          <w:szCs w:val="24"/>
          <w:lang w:val="en-US"/>
        </w:rPr>
        <w:t>R</w:t>
      </w:r>
      <w:r w:rsidR="00541F43" w:rsidRPr="0084203C">
        <w:rPr>
          <w:rFonts w:asciiTheme="minorHAnsi" w:hAnsiTheme="minorHAnsi" w:cstheme="minorHAnsi"/>
          <w:b/>
          <w:bCs/>
          <w:szCs w:val="24"/>
        </w:rPr>
        <w:t>equirements:</w:t>
      </w:r>
    </w:p>
    <w:p w:rsidR="00541F43" w:rsidRPr="0084203C" w:rsidRDefault="00A272CD" w:rsidP="005D5087">
      <w:pPr>
        <w:pStyle w:val="BodyText"/>
        <w:rPr>
          <w:rFonts w:asciiTheme="minorHAnsi" w:hAnsiTheme="minorHAnsi" w:cstheme="minorHAnsi"/>
          <w:bCs/>
          <w:szCs w:val="24"/>
        </w:rPr>
      </w:pPr>
      <w:r w:rsidRPr="0084203C">
        <w:rPr>
          <w:rFonts w:asciiTheme="minorHAnsi" w:hAnsiTheme="minorHAnsi" w:cstheme="minorHAnsi"/>
          <w:bCs/>
          <w:szCs w:val="24"/>
        </w:rPr>
        <w:t>B</w:t>
      </w:r>
      <w:r w:rsidRPr="0084203C">
        <w:rPr>
          <w:rFonts w:asciiTheme="minorHAnsi" w:hAnsiTheme="minorHAnsi" w:cstheme="minorHAnsi"/>
          <w:bCs/>
          <w:szCs w:val="24"/>
          <w:lang w:val="en-US"/>
        </w:rPr>
        <w:t xml:space="preserve">m </w:t>
      </w:r>
      <w:r w:rsidR="00F734B2" w:rsidRPr="0084203C">
        <w:rPr>
          <w:rFonts w:asciiTheme="minorHAnsi" w:hAnsiTheme="minorHAnsi" w:cstheme="minorHAnsi"/>
          <w:bCs/>
          <w:szCs w:val="24"/>
          <w:lang w:val="en-US"/>
        </w:rPr>
        <w:t>TR5E</w:t>
      </w:r>
      <w:r w:rsidR="00541F43" w:rsidRPr="0084203C">
        <w:rPr>
          <w:rFonts w:asciiTheme="minorHAnsi" w:hAnsiTheme="minorHAnsi" w:cstheme="minorHAnsi"/>
          <w:bCs/>
          <w:szCs w:val="24"/>
        </w:rPr>
        <w:t>ackground in Natural Sciences, and proven experience in research activities</w:t>
      </w:r>
    </w:p>
    <w:p w:rsidR="00541F43" w:rsidRPr="0084203C" w:rsidRDefault="00541F43" w:rsidP="000D676A">
      <w:pPr>
        <w:pStyle w:val="BodyText"/>
        <w:rPr>
          <w:rFonts w:asciiTheme="minorHAnsi" w:hAnsiTheme="minorHAnsi" w:cstheme="minorHAnsi"/>
          <w:bCs/>
          <w:szCs w:val="24"/>
        </w:rPr>
      </w:pPr>
      <w:r w:rsidRPr="0084203C">
        <w:rPr>
          <w:rFonts w:asciiTheme="minorHAnsi" w:hAnsiTheme="minorHAnsi" w:cstheme="minorHAnsi"/>
          <w:bCs/>
          <w:szCs w:val="24"/>
        </w:rPr>
        <w:t xml:space="preserve">proven familiarity with the UNFCCC, CBD &amp;UNCCD requirements, with respect to the specific expertise and aimed deliverables under these TORs </w:t>
      </w:r>
    </w:p>
    <w:p w:rsidR="00541F43" w:rsidRPr="0084203C" w:rsidRDefault="00541F43" w:rsidP="0084251B">
      <w:pPr>
        <w:pStyle w:val="BodyText"/>
        <w:numPr>
          <w:ilvl w:val="0"/>
          <w:numId w:val="5"/>
        </w:numPr>
        <w:rPr>
          <w:rFonts w:asciiTheme="minorHAnsi" w:hAnsiTheme="minorHAnsi" w:cstheme="minorHAnsi"/>
          <w:bCs/>
          <w:szCs w:val="24"/>
        </w:rPr>
      </w:pPr>
      <w:r w:rsidRPr="0084203C">
        <w:rPr>
          <w:rFonts w:asciiTheme="minorHAnsi" w:hAnsiTheme="minorHAnsi" w:cstheme="minorHAnsi"/>
          <w:bCs/>
          <w:szCs w:val="24"/>
        </w:rPr>
        <w:t>knowledge of English language is a must, since all reports shall be submitted to the International Team</w:t>
      </w:r>
    </w:p>
    <w:p w:rsidR="00541F43" w:rsidRPr="0084203C" w:rsidRDefault="00541F43" w:rsidP="0084251B">
      <w:pPr>
        <w:pStyle w:val="BodyText"/>
        <w:numPr>
          <w:ilvl w:val="0"/>
          <w:numId w:val="5"/>
        </w:numPr>
        <w:rPr>
          <w:rFonts w:asciiTheme="minorHAnsi" w:hAnsiTheme="minorHAnsi" w:cstheme="minorHAnsi"/>
          <w:bCs/>
          <w:szCs w:val="24"/>
        </w:rPr>
      </w:pPr>
      <w:r w:rsidRPr="0084203C">
        <w:rPr>
          <w:rFonts w:asciiTheme="minorHAnsi" w:hAnsiTheme="minorHAnsi" w:cstheme="minorHAnsi"/>
          <w:bCs/>
          <w:szCs w:val="24"/>
        </w:rPr>
        <w:lastRenderedPageBreak/>
        <w:t>Representative of the UNDP CO, for review, comments and final validation;</w:t>
      </w:r>
    </w:p>
    <w:p w:rsidR="00541F43" w:rsidRPr="0084203C" w:rsidRDefault="00541F43" w:rsidP="00541F43">
      <w:pPr>
        <w:pStyle w:val="BodyText"/>
        <w:rPr>
          <w:rFonts w:asciiTheme="minorHAnsi" w:hAnsiTheme="minorHAnsi" w:cstheme="minorHAnsi"/>
          <w:bCs/>
          <w:szCs w:val="24"/>
        </w:rPr>
      </w:pPr>
    </w:p>
    <w:p w:rsidR="00541F43" w:rsidRPr="0084203C" w:rsidRDefault="00541F43" w:rsidP="004359BF">
      <w:pPr>
        <w:pStyle w:val="BodyText"/>
        <w:numPr>
          <w:ilvl w:val="0"/>
          <w:numId w:val="33"/>
        </w:numPr>
        <w:rPr>
          <w:rFonts w:asciiTheme="minorHAnsi" w:hAnsiTheme="minorHAnsi" w:cstheme="minorHAnsi"/>
          <w:bCs/>
          <w:szCs w:val="24"/>
        </w:rPr>
      </w:pPr>
      <w:r w:rsidRPr="0084203C">
        <w:rPr>
          <w:rFonts w:asciiTheme="minorHAnsi" w:hAnsiTheme="minorHAnsi" w:cstheme="minorHAnsi"/>
          <w:bCs/>
          <w:szCs w:val="24"/>
        </w:rPr>
        <w:t>Consultancy implementation arrangements</w:t>
      </w:r>
    </w:p>
    <w:p w:rsidR="00541F43" w:rsidRPr="0084203C" w:rsidRDefault="00541F43" w:rsidP="00D44B82">
      <w:pPr>
        <w:pStyle w:val="BodyText"/>
        <w:numPr>
          <w:ilvl w:val="0"/>
          <w:numId w:val="28"/>
        </w:numPr>
        <w:rPr>
          <w:rFonts w:asciiTheme="minorHAnsi" w:hAnsiTheme="minorHAnsi" w:cstheme="minorHAnsi"/>
          <w:bCs/>
          <w:szCs w:val="24"/>
        </w:rPr>
      </w:pPr>
      <w:r w:rsidRPr="0084203C">
        <w:rPr>
          <w:rFonts w:asciiTheme="minorHAnsi" w:hAnsiTheme="minorHAnsi" w:cstheme="minorHAnsi"/>
          <w:bCs/>
          <w:szCs w:val="24"/>
        </w:rPr>
        <w:t>The principal responsibility for managing this consultancy lies with the Project Management Unit and</w:t>
      </w:r>
      <w:r w:rsidR="00D44B82" w:rsidRPr="0084203C">
        <w:rPr>
          <w:rFonts w:asciiTheme="minorHAnsi" w:hAnsiTheme="minorHAnsi" w:cstheme="minorHAnsi"/>
          <w:bCs/>
          <w:szCs w:val="24"/>
          <w:lang w:val="en-US"/>
        </w:rPr>
        <w:t xml:space="preserve"> </w:t>
      </w:r>
      <w:r w:rsidRPr="0084203C">
        <w:rPr>
          <w:rFonts w:asciiTheme="minorHAnsi" w:hAnsiTheme="minorHAnsi" w:cstheme="minorHAnsi"/>
          <w:bCs/>
          <w:szCs w:val="24"/>
        </w:rPr>
        <w:t>Environment Protection Agency.</w:t>
      </w:r>
    </w:p>
    <w:p w:rsidR="00541F43" w:rsidRPr="0084203C" w:rsidRDefault="00541F43" w:rsidP="004359BF">
      <w:pPr>
        <w:pStyle w:val="BodyText"/>
        <w:numPr>
          <w:ilvl w:val="0"/>
          <w:numId w:val="28"/>
        </w:numPr>
        <w:rPr>
          <w:rFonts w:asciiTheme="minorHAnsi" w:hAnsiTheme="minorHAnsi" w:cstheme="minorHAnsi"/>
          <w:bCs/>
          <w:szCs w:val="24"/>
        </w:rPr>
      </w:pPr>
      <w:r w:rsidRPr="0084203C">
        <w:rPr>
          <w:rFonts w:asciiTheme="minorHAnsi" w:hAnsiTheme="minorHAnsi" w:cstheme="minorHAnsi"/>
          <w:bCs/>
          <w:szCs w:val="24"/>
        </w:rPr>
        <w:t>EPA will ensure timely provision of the necessary feedback on deliverables.</w:t>
      </w:r>
    </w:p>
    <w:p w:rsidR="00541F43" w:rsidRPr="0084203C" w:rsidRDefault="00541F43" w:rsidP="004359BF">
      <w:pPr>
        <w:pStyle w:val="BodyText"/>
        <w:numPr>
          <w:ilvl w:val="0"/>
          <w:numId w:val="28"/>
        </w:numPr>
        <w:rPr>
          <w:rFonts w:asciiTheme="minorHAnsi" w:hAnsiTheme="minorHAnsi" w:cstheme="minorHAnsi"/>
          <w:bCs/>
          <w:szCs w:val="24"/>
        </w:rPr>
      </w:pPr>
      <w:r w:rsidRPr="0084203C">
        <w:rPr>
          <w:rFonts w:asciiTheme="minorHAnsi" w:hAnsiTheme="minorHAnsi" w:cstheme="minorHAnsi"/>
          <w:bCs/>
          <w:szCs w:val="24"/>
        </w:rPr>
        <w:t xml:space="preserve">The </w:t>
      </w:r>
      <w:r w:rsidR="00D44B82" w:rsidRPr="0084203C">
        <w:rPr>
          <w:rFonts w:asciiTheme="minorHAnsi" w:hAnsiTheme="minorHAnsi" w:cstheme="minorHAnsi"/>
          <w:bCs/>
          <w:szCs w:val="24"/>
        </w:rPr>
        <w:t xml:space="preserve"> EPA </w:t>
      </w:r>
      <w:r w:rsidRPr="0084203C">
        <w:rPr>
          <w:rFonts w:asciiTheme="minorHAnsi" w:hAnsiTheme="minorHAnsi" w:cstheme="minorHAnsi"/>
          <w:bCs/>
          <w:szCs w:val="24"/>
        </w:rPr>
        <w:t>will contract the consultants and have the responsibility of liaising with the team of staff</w:t>
      </w:r>
    </w:p>
    <w:p w:rsidR="00541F43" w:rsidRPr="0084203C" w:rsidRDefault="00541F43" w:rsidP="00541F43">
      <w:pPr>
        <w:pStyle w:val="BodyText"/>
        <w:ind w:left="720"/>
        <w:rPr>
          <w:rFonts w:asciiTheme="minorHAnsi" w:hAnsiTheme="minorHAnsi" w:cstheme="minorHAnsi"/>
          <w:bCs/>
          <w:szCs w:val="24"/>
        </w:rPr>
      </w:pPr>
    </w:p>
    <w:p w:rsidR="00541F43" w:rsidRPr="0084203C" w:rsidRDefault="00541F43" w:rsidP="004359BF">
      <w:pPr>
        <w:pStyle w:val="BodyText"/>
        <w:numPr>
          <w:ilvl w:val="0"/>
          <w:numId w:val="33"/>
        </w:numPr>
        <w:rPr>
          <w:rFonts w:asciiTheme="minorHAnsi" w:hAnsiTheme="minorHAnsi" w:cstheme="minorHAnsi"/>
          <w:bCs/>
          <w:szCs w:val="24"/>
        </w:rPr>
      </w:pPr>
      <w:r w:rsidRPr="0084203C">
        <w:rPr>
          <w:rFonts w:asciiTheme="minorHAnsi" w:hAnsiTheme="minorHAnsi" w:cstheme="minorHAnsi"/>
          <w:bCs/>
          <w:szCs w:val="24"/>
        </w:rPr>
        <w:t xml:space="preserve">PAYMENT MODALITIES </w:t>
      </w:r>
    </w:p>
    <w:p w:rsidR="00541F43" w:rsidRPr="0084203C" w:rsidRDefault="00541F43" w:rsidP="00541F43">
      <w:pPr>
        <w:pStyle w:val="BodyText"/>
        <w:rPr>
          <w:rFonts w:asciiTheme="minorHAnsi" w:hAnsiTheme="minorHAnsi" w:cstheme="minorHAnsi"/>
          <w:bCs/>
          <w:szCs w:val="24"/>
        </w:rPr>
      </w:pPr>
      <w:r w:rsidRPr="0084203C">
        <w:rPr>
          <w:rFonts w:asciiTheme="minorHAnsi" w:hAnsiTheme="minorHAnsi" w:cstheme="minorHAnsi"/>
          <w:bCs/>
          <w:szCs w:val="24"/>
        </w:rPr>
        <w:t xml:space="preserve">The consultants shall be paid the consultancy fee upon completion of the following milestones. </w:t>
      </w:r>
    </w:p>
    <w:p w:rsidR="00541F43" w:rsidRPr="0084203C" w:rsidRDefault="006C6820" w:rsidP="004359BF">
      <w:pPr>
        <w:pStyle w:val="BodyText"/>
        <w:numPr>
          <w:ilvl w:val="0"/>
          <w:numId w:val="29"/>
        </w:numPr>
        <w:rPr>
          <w:rFonts w:asciiTheme="minorHAnsi" w:hAnsiTheme="minorHAnsi" w:cstheme="minorHAnsi"/>
          <w:bCs/>
          <w:szCs w:val="24"/>
        </w:rPr>
      </w:pPr>
      <w:r w:rsidRPr="0084203C">
        <w:rPr>
          <w:rFonts w:asciiTheme="minorHAnsi" w:hAnsiTheme="minorHAnsi" w:cstheme="minorHAnsi"/>
          <w:bCs/>
          <w:szCs w:val="24"/>
        </w:rPr>
        <w:t>2</w:t>
      </w:r>
      <w:r w:rsidR="00541F43" w:rsidRPr="0084203C">
        <w:rPr>
          <w:rFonts w:asciiTheme="minorHAnsi" w:hAnsiTheme="minorHAnsi" w:cstheme="minorHAnsi"/>
          <w:bCs/>
          <w:szCs w:val="24"/>
        </w:rPr>
        <w:t xml:space="preserve">0% after completion, submission and acceptance of inception report; </w:t>
      </w:r>
    </w:p>
    <w:p w:rsidR="00541F43" w:rsidRPr="0084203C" w:rsidRDefault="00541F43" w:rsidP="004359BF">
      <w:pPr>
        <w:pStyle w:val="BodyText"/>
        <w:numPr>
          <w:ilvl w:val="0"/>
          <w:numId w:val="29"/>
        </w:numPr>
        <w:rPr>
          <w:rFonts w:asciiTheme="minorHAnsi" w:hAnsiTheme="minorHAnsi" w:cstheme="minorHAnsi"/>
          <w:bCs/>
          <w:szCs w:val="24"/>
        </w:rPr>
      </w:pPr>
      <w:r w:rsidRPr="0084203C">
        <w:rPr>
          <w:rFonts w:asciiTheme="minorHAnsi" w:hAnsiTheme="minorHAnsi" w:cstheme="minorHAnsi"/>
          <w:bCs/>
          <w:szCs w:val="24"/>
        </w:rPr>
        <w:t xml:space="preserve">40% after completion, submission and acceptance of detailed reports </w:t>
      </w:r>
      <w:r w:rsidR="00D44B82" w:rsidRPr="0084203C">
        <w:rPr>
          <w:rFonts w:asciiTheme="minorHAnsi" w:hAnsiTheme="minorHAnsi" w:cstheme="minorHAnsi"/>
          <w:bCs/>
          <w:szCs w:val="24"/>
          <w:lang w:val="en-US"/>
        </w:rPr>
        <w:t>containing thematic assessment of the challenges and opportunities to mainstream the Rio Conventions</w:t>
      </w:r>
    </w:p>
    <w:p w:rsidR="00541F43" w:rsidRPr="0084203C" w:rsidRDefault="006C6820" w:rsidP="004359BF">
      <w:pPr>
        <w:pStyle w:val="BodyText"/>
        <w:numPr>
          <w:ilvl w:val="0"/>
          <w:numId w:val="29"/>
        </w:numPr>
        <w:rPr>
          <w:rFonts w:asciiTheme="minorHAnsi" w:hAnsiTheme="minorHAnsi" w:cstheme="minorHAnsi"/>
          <w:bCs/>
          <w:szCs w:val="24"/>
        </w:rPr>
      </w:pPr>
      <w:r w:rsidRPr="0084203C">
        <w:rPr>
          <w:rFonts w:asciiTheme="minorHAnsi" w:hAnsiTheme="minorHAnsi" w:cstheme="minorHAnsi"/>
          <w:bCs/>
          <w:szCs w:val="24"/>
        </w:rPr>
        <w:t>4</w:t>
      </w:r>
      <w:r w:rsidR="00541F43" w:rsidRPr="0084203C">
        <w:rPr>
          <w:rFonts w:asciiTheme="minorHAnsi" w:hAnsiTheme="minorHAnsi" w:cstheme="minorHAnsi"/>
          <w:bCs/>
          <w:szCs w:val="24"/>
        </w:rPr>
        <w:t xml:space="preserve">0% Submission of final consultancy completion report. </w:t>
      </w:r>
    </w:p>
    <w:p w:rsidR="00541F43" w:rsidRPr="0084203C" w:rsidRDefault="00541F43" w:rsidP="00541F43">
      <w:pPr>
        <w:pStyle w:val="BodyText"/>
        <w:rPr>
          <w:rFonts w:asciiTheme="minorHAnsi" w:hAnsiTheme="minorHAnsi" w:cstheme="minorHAnsi"/>
          <w:bCs/>
          <w:szCs w:val="24"/>
        </w:rPr>
      </w:pPr>
    </w:p>
    <w:p w:rsidR="00541F43" w:rsidRPr="0084203C" w:rsidRDefault="00541F43" w:rsidP="004359BF">
      <w:pPr>
        <w:pStyle w:val="BodyText"/>
        <w:numPr>
          <w:ilvl w:val="0"/>
          <w:numId w:val="33"/>
        </w:numPr>
        <w:rPr>
          <w:rFonts w:asciiTheme="minorHAnsi" w:hAnsiTheme="minorHAnsi" w:cstheme="minorHAnsi"/>
          <w:bCs/>
          <w:szCs w:val="24"/>
        </w:rPr>
      </w:pPr>
      <w:r w:rsidRPr="0084203C">
        <w:rPr>
          <w:rFonts w:asciiTheme="minorHAnsi" w:hAnsiTheme="minorHAnsi" w:cstheme="minorHAnsi"/>
          <w:bCs/>
          <w:szCs w:val="24"/>
        </w:rPr>
        <w:t xml:space="preserve">APPLICATION PROCEDURE </w:t>
      </w:r>
    </w:p>
    <w:p w:rsidR="00541F43" w:rsidRPr="0084203C" w:rsidRDefault="00541F43" w:rsidP="00541F43">
      <w:pPr>
        <w:pStyle w:val="BodyText"/>
        <w:rPr>
          <w:rFonts w:asciiTheme="minorHAnsi" w:hAnsiTheme="minorHAnsi" w:cstheme="minorHAnsi"/>
          <w:bCs/>
          <w:szCs w:val="24"/>
        </w:rPr>
      </w:pPr>
      <w:r w:rsidRPr="0084203C">
        <w:rPr>
          <w:rFonts w:asciiTheme="minorHAnsi" w:hAnsiTheme="minorHAnsi" w:cstheme="minorHAnsi"/>
          <w:bCs/>
          <w:szCs w:val="24"/>
        </w:rPr>
        <w:t xml:space="preserve">Qualified and interested candidates are hereby requested to apply. The application should contain the following: </w:t>
      </w:r>
    </w:p>
    <w:p w:rsidR="00541F43" w:rsidRPr="0084203C" w:rsidRDefault="00541F43" w:rsidP="004359BF">
      <w:pPr>
        <w:pStyle w:val="BodyText"/>
        <w:numPr>
          <w:ilvl w:val="0"/>
          <w:numId w:val="30"/>
        </w:numPr>
        <w:rPr>
          <w:rFonts w:asciiTheme="minorHAnsi" w:hAnsiTheme="minorHAnsi" w:cstheme="minorHAnsi"/>
          <w:bCs/>
          <w:szCs w:val="24"/>
        </w:rPr>
      </w:pPr>
      <w:r w:rsidRPr="0084203C">
        <w:rPr>
          <w:rFonts w:asciiTheme="minorHAnsi" w:hAnsiTheme="minorHAnsi" w:cstheme="minorHAnsi"/>
          <w:bCs/>
          <w:szCs w:val="24"/>
        </w:rPr>
        <w:t>A technical proposal with brief description of why the individual considers him/herself as the most suitable for the assignment, and a detailed clear methodology, on how they will approach and complete the assignment; a duly accomplished Lett</w:t>
      </w:r>
      <w:r w:rsidR="00AF1A4D">
        <w:rPr>
          <w:rFonts w:asciiTheme="minorHAnsi" w:hAnsiTheme="minorHAnsi" w:cstheme="minorHAnsi"/>
          <w:bCs/>
          <w:szCs w:val="24"/>
        </w:rPr>
        <w:t xml:space="preserve">er of Confirmation of Interest </w:t>
      </w:r>
    </w:p>
    <w:p w:rsidR="00541F43" w:rsidRPr="0084203C" w:rsidRDefault="00541F43" w:rsidP="004359BF">
      <w:pPr>
        <w:pStyle w:val="BodyText"/>
        <w:numPr>
          <w:ilvl w:val="0"/>
          <w:numId w:val="30"/>
        </w:numPr>
        <w:rPr>
          <w:rFonts w:asciiTheme="minorHAnsi" w:hAnsiTheme="minorHAnsi" w:cstheme="minorHAnsi"/>
          <w:bCs/>
          <w:szCs w:val="24"/>
        </w:rPr>
      </w:pPr>
      <w:r w:rsidRPr="0084203C">
        <w:rPr>
          <w:rFonts w:asciiTheme="minorHAnsi" w:hAnsiTheme="minorHAnsi" w:cstheme="minorHAnsi"/>
          <w:bCs/>
          <w:szCs w:val="24"/>
        </w:rPr>
        <w:t xml:space="preserve">The technical proposal should also contain personal CV, indicating education background/professional qualifications, all past experience, as well as the contact details (email and telephone number) of the candidate; </w:t>
      </w:r>
    </w:p>
    <w:p w:rsidR="00541F43" w:rsidRPr="0084203C" w:rsidRDefault="00541F43" w:rsidP="004359BF">
      <w:pPr>
        <w:pStyle w:val="BodyText"/>
        <w:numPr>
          <w:ilvl w:val="0"/>
          <w:numId w:val="30"/>
        </w:numPr>
        <w:rPr>
          <w:rFonts w:asciiTheme="minorHAnsi" w:hAnsiTheme="minorHAnsi" w:cstheme="minorHAnsi"/>
          <w:bCs/>
          <w:szCs w:val="24"/>
        </w:rPr>
      </w:pPr>
      <w:r w:rsidRPr="0084203C">
        <w:rPr>
          <w:rFonts w:asciiTheme="minorHAnsi" w:hAnsiTheme="minorHAnsi" w:cstheme="minorHAnsi"/>
          <w:bCs/>
          <w:szCs w:val="24"/>
        </w:rPr>
        <w:t xml:space="preserve">Financial Proposal that indicates the all-inclusive fixed total contract price, supported by a breakdown of costs </w:t>
      </w:r>
    </w:p>
    <w:p w:rsidR="00541F43" w:rsidRPr="0084203C" w:rsidRDefault="00541F43" w:rsidP="00541F43">
      <w:pPr>
        <w:pStyle w:val="BodyText"/>
        <w:rPr>
          <w:rFonts w:asciiTheme="minorHAnsi" w:hAnsiTheme="minorHAnsi" w:cstheme="minorHAnsi"/>
          <w:bCs/>
          <w:szCs w:val="24"/>
        </w:rPr>
      </w:pPr>
    </w:p>
    <w:p w:rsidR="00541F43" w:rsidRPr="0084203C" w:rsidRDefault="00541F43" w:rsidP="004359BF">
      <w:pPr>
        <w:pStyle w:val="BodyText"/>
        <w:numPr>
          <w:ilvl w:val="0"/>
          <w:numId w:val="33"/>
        </w:numPr>
        <w:rPr>
          <w:rFonts w:asciiTheme="minorHAnsi" w:hAnsiTheme="minorHAnsi" w:cstheme="minorHAnsi"/>
          <w:bCs/>
          <w:szCs w:val="24"/>
        </w:rPr>
      </w:pPr>
      <w:r w:rsidRPr="0084203C">
        <w:rPr>
          <w:rFonts w:asciiTheme="minorHAnsi" w:hAnsiTheme="minorHAnsi" w:cstheme="minorHAnsi"/>
          <w:bCs/>
          <w:szCs w:val="24"/>
        </w:rPr>
        <w:t xml:space="preserve">EVALUATION CRITERIA </w:t>
      </w:r>
    </w:p>
    <w:p w:rsidR="00541F43" w:rsidRPr="0084203C" w:rsidRDefault="00541F43" w:rsidP="00541F43">
      <w:pPr>
        <w:pStyle w:val="BodyText"/>
        <w:rPr>
          <w:rFonts w:asciiTheme="minorHAnsi" w:hAnsiTheme="minorHAnsi" w:cstheme="minorHAnsi"/>
          <w:bCs/>
          <w:szCs w:val="24"/>
        </w:rPr>
      </w:pPr>
      <w:r w:rsidRPr="0084203C">
        <w:rPr>
          <w:rFonts w:asciiTheme="minorHAnsi" w:hAnsiTheme="minorHAnsi" w:cstheme="minorHAnsi"/>
          <w:bCs/>
          <w:szCs w:val="24"/>
        </w:rPr>
        <w:t xml:space="preserve">The expert will be evaluated against a combination of technical and financial criteria (combined scoring method). Maximum score is 100% out of which technical criteria equals 70% and financial criteria equals 30%. The technical evaluation will include the following: </w:t>
      </w:r>
    </w:p>
    <w:p w:rsidR="00541F43" w:rsidRPr="0084203C" w:rsidRDefault="00541F43" w:rsidP="004359BF">
      <w:pPr>
        <w:pStyle w:val="BodyText"/>
        <w:numPr>
          <w:ilvl w:val="0"/>
          <w:numId w:val="31"/>
        </w:numPr>
        <w:rPr>
          <w:rFonts w:asciiTheme="minorHAnsi" w:hAnsiTheme="minorHAnsi" w:cstheme="minorHAnsi"/>
          <w:bCs/>
          <w:szCs w:val="24"/>
        </w:rPr>
      </w:pPr>
      <w:r w:rsidRPr="0084203C">
        <w:rPr>
          <w:rFonts w:asciiTheme="minorHAnsi" w:hAnsiTheme="minorHAnsi" w:cstheme="minorHAnsi"/>
          <w:bCs/>
          <w:szCs w:val="24"/>
        </w:rPr>
        <w:t xml:space="preserve">Educational Background as requested: 15%; </w:t>
      </w:r>
    </w:p>
    <w:p w:rsidR="00541F43" w:rsidRPr="0084203C" w:rsidRDefault="00541F43" w:rsidP="004359BF">
      <w:pPr>
        <w:pStyle w:val="BodyText"/>
        <w:numPr>
          <w:ilvl w:val="0"/>
          <w:numId w:val="31"/>
        </w:numPr>
        <w:rPr>
          <w:rFonts w:asciiTheme="minorHAnsi" w:hAnsiTheme="minorHAnsi" w:cstheme="minorHAnsi"/>
          <w:bCs/>
          <w:szCs w:val="24"/>
        </w:rPr>
      </w:pPr>
      <w:r w:rsidRPr="0084203C">
        <w:rPr>
          <w:rFonts w:asciiTheme="minorHAnsi" w:hAnsiTheme="minorHAnsi" w:cstheme="minorHAnsi"/>
          <w:bCs/>
          <w:szCs w:val="24"/>
        </w:rPr>
        <w:t xml:space="preserve">Extensive expertise, knowledge, and experience in the field of institutional review, capacity development initiatives, notably at the systemic and institutional levels; 15% </w:t>
      </w:r>
    </w:p>
    <w:p w:rsidR="00541F43" w:rsidRPr="0084203C" w:rsidRDefault="00541F43" w:rsidP="004359BF">
      <w:pPr>
        <w:pStyle w:val="BodyText"/>
        <w:numPr>
          <w:ilvl w:val="0"/>
          <w:numId w:val="31"/>
        </w:numPr>
        <w:rPr>
          <w:rFonts w:asciiTheme="minorHAnsi" w:hAnsiTheme="minorHAnsi" w:cstheme="minorHAnsi"/>
          <w:bCs/>
          <w:szCs w:val="24"/>
        </w:rPr>
      </w:pPr>
      <w:r w:rsidRPr="0084203C">
        <w:rPr>
          <w:rFonts w:asciiTheme="minorHAnsi" w:hAnsiTheme="minorHAnsi" w:cstheme="minorHAnsi"/>
          <w:bCs/>
          <w:szCs w:val="24"/>
        </w:rPr>
        <w:t xml:space="preserve">Extensive conceptual and practical knowledge of NCSA in the context of the three Rio Conventions and strategic principles: 15% </w:t>
      </w:r>
    </w:p>
    <w:p w:rsidR="00541F43" w:rsidRPr="0084203C" w:rsidRDefault="00541F43" w:rsidP="004359BF">
      <w:pPr>
        <w:pStyle w:val="BodyText"/>
        <w:numPr>
          <w:ilvl w:val="0"/>
          <w:numId w:val="31"/>
        </w:numPr>
        <w:rPr>
          <w:rFonts w:asciiTheme="minorHAnsi" w:hAnsiTheme="minorHAnsi" w:cstheme="minorHAnsi"/>
          <w:bCs/>
          <w:szCs w:val="24"/>
        </w:rPr>
      </w:pPr>
      <w:r w:rsidRPr="0084203C">
        <w:rPr>
          <w:rFonts w:asciiTheme="minorHAnsi" w:hAnsiTheme="minorHAnsi" w:cstheme="minorHAnsi"/>
          <w:bCs/>
          <w:szCs w:val="24"/>
        </w:rPr>
        <w:t xml:space="preserve">Demonstrated experience and practical knowledge in working and collaborating with stakeholders including governments; civil society and communities in Liberia: 10%; </w:t>
      </w:r>
    </w:p>
    <w:p w:rsidR="00541F43" w:rsidRPr="0084203C" w:rsidRDefault="00541F43" w:rsidP="004359BF">
      <w:pPr>
        <w:pStyle w:val="BodyText"/>
        <w:numPr>
          <w:ilvl w:val="0"/>
          <w:numId w:val="31"/>
        </w:numPr>
        <w:rPr>
          <w:rFonts w:asciiTheme="minorHAnsi" w:hAnsiTheme="minorHAnsi" w:cstheme="minorHAnsi"/>
          <w:bCs/>
          <w:szCs w:val="24"/>
        </w:rPr>
      </w:pPr>
      <w:r w:rsidRPr="0084203C">
        <w:rPr>
          <w:rFonts w:asciiTheme="minorHAnsi" w:hAnsiTheme="minorHAnsi" w:cstheme="minorHAnsi"/>
          <w:bCs/>
          <w:szCs w:val="24"/>
        </w:rPr>
        <w:t xml:space="preserve">Overall Methodology: 40%; </w:t>
      </w:r>
    </w:p>
    <w:p w:rsidR="00541F43" w:rsidRPr="0084203C" w:rsidRDefault="00541F43" w:rsidP="004359BF">
      <w:pPr>
        <w:pStyle w:val="BodyText"/>
        <w:numPr>
          <w:ilvl w:val="0"/>
          <w:numId w:val="31"/>
        </w:numPr>
        <w:rPr>
          <w:rFonts w:asciiTheme="minorHAnsi" w:hAnsiTheme="minorHAnsi" w:cstheme="minorHAnsi"/>
          <w:bCs/>
          <w:szCs w:val="24"/>
        </w:rPr>
      </w:pPr>
      <w:r w:rsidRPr="0084203C">
        <w:rPr>
          <w:rFonts w:asciiTheme="minorHAnsi" w:hAnsiTheme="minorHAnsi" w:cstheme="minorHAnsi"/>
          <w:bCs/>
          <w:szCs w:val="24"/>
        </w:rPr>
        <w:t>Fluency in English and a working knowledge of English: 5%. EPA/UNDP is committed to achieving workforce diversity in terms of gender, and culture</w:t>
      </w:r>
    </w:p>
    <w:p w:rsidR="00541F43" w:rsidRPr="0084203C" w:rsidRDefault="00541F43" w:rsidP="00541F43">
      <w:pPr>
        <w:pStyle w:val="BodyText"/>
        <w:rPr>
          <w:rFonts w:asciiTheme="minorHAnsi" w:hAnsiTheme="minorHAnsi" w:cstheme="minorHAnsi"/>
          <w:bCs/>
          <w:szCs w:val="24"/>
        </w:rPr>
      </w:pPr>
    </w:p>
    <w:p w:rsidR="00541F43" w:rsidRPr="0084203C" w:rsidRDefault="00541F43" w:rsidP="00541F43">
      <w:pPr>
        <w:pStyle w:val="BodyText"/>
        <w:rPr>
          <w:rFonts w:asciiTheme="minorHAnsi" w:hAnsiTheme="minorHAnsi" w:cstheme="minorHAnsi"/>
          <w:bCs/>
          <w:szCs w:val="24"/>
        </w:rPr>
      </w:pPr>
    </w:p>
    <w:p w:rsidR="0084203C" w:rsidRPr="0084203C" w:rsidRDefault="0084203C" w:rsidP="0084203C">
      <w:pPr>
        <w:spacing w:after="160" w:line="259" w:lineRule="auto"/>
        <w:jc w:val="both"/>
        <w:rPr>
          <w:rFonts w:asciiTheme="minorHAnsi" w:eastAsiaTheme="minorHAnsi" w:hAnsiTheme="minorHAnsi" w:cstheme="minorHAnsi"/>
          <w:sz w:val="24"/>
          <w:szCs w:val="24"/>
        </w:rPr>
      </w:pPr>
      <w:r w:rsidRPr="0084203C">
        <w:rPr>
          <w:rFonts w:asciiTheme="minorHAnsi" w:eastAsiaTheme="minorHAnsi" w:hAnsiTheme="minorHAnsi" w:cstheme="minorHAnsi"/>
          <w:sz w:val="24"/>
          <w:szCs w:val="24"/>
        </w:rPr>
        <w:t>ATTENTION:</w:t>
      </w:r>
    </w:p>
    <w:p w:rsidR="0084203C" w:rsidRPr="0084203C" w:rsidRDefault="0084203C" w:rsidP="0084203C">
      <w:pPr>
        <w:rPr>
          <w:rFonts w:asciiTheme="minorHAnsi" w:eastAsiaTheme="minorHAnsi" w:hAnsiTheme="minorHAnsi" w:cstheme="minorHAnsi"/>
          <w:sz w:val="24"/>
          <w:szCs w:val="24"/>
        </w:rPr>
      </w:pPr>
      <w:proofErr w:type="spellStart"/>
      <w:r w:rsidRPr="0084203C">
        <w:rPr>
          <w:rFonts w:asciiTheme="minorHAnsi" w:eastAsiaTheme="minorHAnsi" w:hAnsiTheme="minorHAnsi" w:cstheme="minorHAnsi"/>
          <w:sz w:val="24"/>
          <w:szCs w:val="24"/>
        </w:rPr>
        <w:t>Pescee</w:t>
      </w:r>
      <w:proofErr w:type="spellEnd"/>
      <w:r w:rsidRPr="0084203C">
        <w:rPr>
          <w:rFonts w:asciiTheme="minorHAnsi" w:eastAsiaTheme="minorHAnsi" w:hAnsiTheme="minorHAnsi" w:cstheme="minorHAnsi"/>
          <w:sz w:val="24"/>
          <w:szCs w:val="24"/>
        </w:rPr>
        <w:t xml:space="preserve"> Doe</w:t>
      </w:r>
    </w:p>
    <w:p w:rsidR="0084203C" w:rsidRPr="002374D5" w:rsidRDefault="002374D5" w:rsidP="0084203C">
      <w:pPr>
        <w:rPr>
          <w:rFonts w:asciiTheme="minorHAnsi" w:eastAsiaTheme="minorHAnsi" w:hAnsiTheme="minorHAnsi" w:cstheme="minorHAnsi"/>
          <w:b/>
          <w:sz w:val="24"/>
          <w:szCs w:val="24"/>
        </w:rPr>
      </w:pPr>
      <w:r w:rsidRPr="002374D5">
        <w:rPr>
          <w:rFonts w:asciiTheme="minorHAnsi" w:eastAsiaTheme="minorHAnsi" w:hAnsiTheme="minorHAnsi" w:cstheme="minorHAnsi"/>
          <w:b/>
          <w:sz w:val="24"/>
          <w:szCs w:val="24"/>
        </w:rPr>
        <w:t>OFFICER-IN-CHARGE</w:t>
      </w:r>
    </w:p>
    <w:p w:rsidR="0084203C" w:rsidRPr="0084203C" w:rsidRDefault="0084203C" w:rsidP="0084203C">
      <w:pPr>
        <w:rPr>
          <w:rFonts w:asciiTheme="minorHAnsi" w:eastAsiaTheme="minorHAnsi" w:hAnsiTheme="minorHAnsi" w:cstheme="minorHAnsi"/>
          <w:sz w:val="24"/>
          <w:szCs w:val="24"/>
        </w:rPr>
      </w:pPr>
      <w:r w:rsidRPr="0084203C">
        <w:rPr>
          <w:rFonts w:asciiTheme="minorHAnsi" w:eastAsiaTheme="minorHAnsi" w:hAnsiTheme="minorHAnsi" w:cstheme="minorHAnsi"/>
          <w:sz w:val="24"/>
          <w:szCs w:val="24"/>
        </w:rPr>
        <w:t xml:space="preserve">Procurement </w:t>
      </w:r>
    </w:p>
    <w:p w:rsidR="0084203C" w:rsidRPr="0084203C" w:rsidRDefault="0084203C" w:rsidP="0084203C">
      <w:pPr>
        <w:rPr>
          <w:rFonts w:asciiTheme="minorHAnsi" w:eastAsiaTheme="minorHAnsi" w:hAnsiTheme="minorHAnsi" w:cstheme="minorHAnsi"/>
          <w:sz w:val="24"/>
          <w:szCs w:val="24"/>
        </w:rPr>
      </w:pPr>
      <w:r w:rsidRPr="0084203C">
        <w:rPr>
          <w:rFonts w:asciiTheme="minorHAnsi" w:eastAsiaTheme="minorHAnsi" w:hAnsiTheme="minorHAnsi" w:cstheme="minorHAnsi"/>
          <w:sz w:val="24"/>
          <w:szCs w:val="24"/>
        </w:rPr>
        <w:t>Environment Protection Agency (EPA)</w:t>
      </w:r>
    </w:p>
    <w:p w:rsidR="0084203C" w:rsidRPr="0084203C" w:rsidRDefault="0084203C" w:rsidP="0084203C">
      <w:pPr>
        <w:rPr>
          <w:rFonts w:asciiTheme="minorHAnsi" w:eastAsiaTheme="minorHAnsi" w:hAnsiTheme="minorHAnsi" w:cstheme="minorHAnsi"/>
          <w:sz w:val="24"/>
          <w:szCs w:val="24"/>
        </w:rPr>
      </w:pPr>
      <w:r w:rsidRPr="0084203C">
        <w:rPr>
          <w:rFonts w:asciiTheme="minorHAnsi" w:eastAsiaTheme="minorHAnsi" w:hAnsiTheme="minorHAnsi" w:cstheme="minorHAnsi"/>
          <w:sz w:val="24"/>
          <w:szCs w:val="24"/>
        </w:rPr>
        <w:t>4th Street, Sinkor</w:t>
      </w:r>
    </w:p>
    <w:p w:rsidR="0084203C" w:rsidRPr="0084203C" w:rsidRDefault="0084203C" w:rsidP="0084203C">
      <w:pPr>
        <w:rPr>
          <w:rFonts w:asciiTheme="minorHAnsi" w:eastAsiaTheme="minorHAnsi" w:hAnsiTheme="minorHAnsi" w:cstheme="minorHAnsi"/>
          <w:sz w:val="24"/>
          <w:szCs w:val="24"/>
        </w:rPr>
      </w:pPr>
      <w:r w:rsidRPr="0084203C">
        <w:rPr>
          <w:rFonts w:asciiTheme="minorHAnsi" w:eastAsiaTheme="minorHAnsi" w:hAnsiTheme="minorHAnsi" w:cstheme="minorHAnsi"/>
          <w:sz w:val="24"/>
          <w:szCs w:val="24"/>
        </w:rPr>
        <w:t>1000 Monrovia, 10 Liberia</w:t>
      </w:r>
    </w:p>
    <w:p w:rsidR="0084203C" w:rsidRPr="0084203C" w:rsidRDefault="0084203C" w:rsidP="0084203C">
      <w:pPr>
        <w:rPr>
          <w:rFonts w:asciiTheme="minorHAnsi" w:eastAsiaTheme="minorHAnsi" w:hAnsiTheme="minorHAnsi" w:cstheme="minorHAnsi"/>
          <w:sz w:val="24"/>
          <w:szCs w:val="24"/>
        </w:rPr>
      </w:pPr>
      <w:r w:rsidRPr="0084203C">
        <w:rPr>
          <w:rFonts w:asciiTheme="minorHAnsi" w:eastAsiaTheme="minorHAnsi" w:hAnsiTheme="minorHAnsi" w:cstheme="minorHAnsi"/>
          <w:sz w:val="24"/>
          <w:szCs w:val="24"/>
        </w:rPr>
        <w:t>P.O. Box 4024</w:t>
      </w:r>
    </w:p>
    <w:p w:rsidR="0084203C" w:rsidRPr="0084203C" w:rsidRDefault="0084203C" w:rsidP="0084203C">
      <w:pPr>
        <w:jc w:val="both"/>
        <w:rPr>
          <w:rFonts w:asciiTheme="minorHAnsi" w:eastAsiaTheme="minorHAnsi" w:hAnsiTheme="minorHAnsi" w:cstheme="minorHAnsi"/>
          <w:sz w:val="24"/>
          <w:szCs w:val="24"/>
        </w:rPr>
      </w:pPr>
    </w:p>
    <w:p w:rsidR="0084203C" w:rsidRPr="0084203C" w:rsidRDefault="0084203C" w:rsidP="0084203C">
      <w:pPr>
        <w:spacing w:after="160" w:line="259" w:lineRule="auto"/>
        <w:rPr>
          <w:rFonts w:asciiTheme="minorHAnsi" w:eastAsiaTheme="minorHAnsi" w:hAnsiTheme="minorHAnsi" w:cstheme="minorHAnsi"/>
          <w:b/>
          <w:sz w:val="24"/>
          <w:szCs w:val="24"/>
        </w:rPr>
      </w:pPr>
      <w:r w:rsidRPr="0084203C">
        <w:rPr>
          <w:rFonts w:asciiTheme="minorHAnsi" w:eastAsiaTheme="minorHAnsi" w:hAnsiTheme="minorHAnsi" w:cstheme="minorHAnsi"/>
          <w:sz w:val="24"/>
          <w:szCs w:val="24"/>
        </w:rPr>
        <w:t xml:space="preserve">Or through email (pec82.doe@gmail.com), indicating in subject area </w:t>
      </w:r>
      <w:r>
        <w:rPr>
          <w:rFonts w:asciiTheme="minorHAnsi" w:eastAsiaTheme="minorHAnsi" w:hAnsiTheme="minorHAnsi" w:cstheme="minorHAnsi"/>
          <w:sz w:val="24"/>
          <w:szCs w:val="24"/>
        </w:rPr>
        <w:t>“EOI to d</w:t>
      </w:r>
      <w:r w:rsidRPr="0084203C">
        <w:rPr>
          <w:rFonts w:asciiTheme="minorHAnsi" w:eastAsiaTheme="minorHAnsi" w:hAnsiTheme="minorHAnsi" w:cstheme="minorHAnsi"/>
          <w:b/>
          <w:sz w:val="24"/>
          <w:szCs w:val="24"/>
        </w:rPr>
        <w:t>raft thematic assessments of the challenges and opportunities to m</w:t>
      </w:r>
      <w:r>
        <w:rPr>
          <w:rFonts w:asciiTheme="minorHAnsi" w:eastAsiaTheme="minorHAnsi" w:hAnsiTheme="minorHAnsi" w:cstheme="minorHAnsi"/>
          <w:b/>
          <w:sz w:val="24"/>
          <w:szCs w:val="24"/>
        </w:rPr>
        <w:t xml:space="preserve">eet obligations under three Rio </w:t>
      </w:r>
      <w:r w:rsidRPr="0084203C">
        <w:rPr>
          <w:rFonts w:asciiTheme="minorHAnsi" w:eastAsiaTheme="minorHAnsi" w:hAnsiTheme="minorHAnsi" w:cstheme="minorHAnsi"/>
          <w:b/>
          <w:sz w:val="24"/>
          <w:szCs w:val="24"/>
        </w:rPr>
        <w:t>Conventions</w:t>
      </w:r>
      <w:r w:rsidRPr="0084203C">
        <w:rPr>
          <w:rFonts w:asciiTheme="minorHAnsi" w:eastAsiaTheme="minorHAnsi" w:hAnsiTheme="minorHAnsi" w:cstheme="minorHAnsi"/>
          <w:sz w:val="24"/>
          <w:szCs w:val="24"/>
        </w:rPr>
        <w:t>. Closing date for applications is 4 PM, August 18, 2021. Any application coming/received after this deadline will not be given consideration. Only short-listed candidates whose applications correspond to the above criteria will be contacted.</w:t>
      </w:r>
    </w:p>
    <w:p w:rsidR="0084203C" w:rsidRPr="0084203C" w:rsidRDefault="0084203C" w:rsidP="0084203C">
      <w:pPr>
        <w:jc w:val="both"/>
        <w:rPr>
          <w:rFonts w:asciiTheme="minorHAnsi" w:eastAsiaTheme="minorHAnsi" w:hAnsiTheme="minorHAnsi" w:cstheme="minorHAnsi"/>
          <w:sz w:val="24"/>
          <w:szCs w:val="24"/>
        </w:rPr>
      </w:pPr>
    </w:p>
    <w:p w:rsidR="0084203C" w:rsidRPr="0084203C" w:rsidRDefault="0084203C" w:rsidP="0084203C">
      <w:pPr>
        <w:jc w:val="both"/>
        <w:rPr>
          <w:rFonts w:asciiTheme="minorHAnsi" w:eastAsiaTheme="minorHAnsi" w:hAnsiTheme="minorHAnsi" w:cstheme="minorHAnsi"/>
          <w:sz w:val="24"/>
          <w:szCs w:val="24"/>
        </w:rPr>
      </w:pPr>
      <w:r w:rsidRPr="0084203C">
        <w:rPr>
          <w:rFonts w:asciiTheme="minorHAnsi" w:eastAsiaTheme="minorHAnsi" w:hAnsiTheme="minorHAnsi" w:cstheme="minorHAnsi"/>
          <w:sz w:val="24"/>
          <w:szCs w:val="24"/>
        </w:rPr>
        <w:t>NOTE: This information is posted on the following websites: www.ekmsliberia.info, www.epa.gov.lr, and EPA’s bulletin board on 4th Street, Tubman Blvd, Monrovia.</w:t>
      </w:r>
    </w:p>
    <w:p w:rsidR="00F15F54" w:rsidRPr="00D222C8" w:rsidRDefault="00F15F54" w:rsidP="00F15F54"/>
    <w:p w:rsidR="008E652F" w:rsidRPr="00D222C8" w:rsidRDefault="008E652F" w:rsidP="008E652F">
      <w:pPr>
        <w:pStyle w:val="ListParagraph"/>
        <w:ind w:left="3240"/>
      </w:pPr>
      <w:r w:rsidRPr="00D222C8">
        <w:tab/>
      </w:r>
    </w:p>
    <w:p w:rsidR="008E652F" w:rsidRPr="00D222C8" w:rsidRDefault="008E652F" w:rsidP="008E652F"/>
    <w:p w:rsidR="008E652F" w:rsidRPr="00D222C8" w:rsidRDefault="008E652F" w:rsidP="008E652F">
      <w:r w:rsidRPr="00D222C8">
        <w:tab/>
      </w:r>
    </w:p>
    <w:p w:rsidR="00CF5AE0" w:rsidRPr="00AF1A4D" w:rsidRDefault="008E652F" w:rsidP="00AF1A4D">
      <w:pPr>
        <w:pStyle w:val="ListParagraph"/>
        <w:ind w:left="3240"/>
      </w:pPr>
      <w:r w:rsidRPr="00D222C8">
        <w:tab/>
      </w:r>
      <w:r w:rsidR="00CF5AE0" w:rsidRPr="00AF1A4D">
        <w:rPr>
          <w:sz w:val="24"/>
        </w:rPr>
        <w:t xml:space="preserve"> </w:t>
      </w:r>
    </w:p>
    <w:sectPr w:rsidR="00CF5AE0" w:rsidRPr="00AF1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924FF"/>
    <w:multiLevelType w:val="hybridMultilevel"/>
    <w:tmpl w:val="0F9048B4"/>
    <w:lvl w:ilvl="0" w:tplc="AE5EC702">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52A19"/>
    <w:multiLevelType w:val="hybridMultilevel"/>
    <w:tmpl w:val="6706A9E4"/>
    <w:lvl w:ilvl="0" w:tplc="AE5EC702">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B129E7"/>
    <w:multiLevelType w:val="hybridMultilevel"/>
    <w:tmpl w:val="61D232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E9E5BAC"/>
    <w:multiLevelType w:val="hybridMultilevel"/>
    <w:tmpl w:val="5FF4A2C8"/>
    <w:lvl w:ilvl="0" w:tplc="AE5EC702">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6A19B5"/>
    <w:multiLevelType w:val="hybridMultilevel"/>
    <w:tmpl w:val="B0402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37443D6"/>
    <w:multiLevelType w:val="hybridMultilevel"/>
    <w:tmpl w:val="49A848A2"/>
    <w:lvl w:ilvl="0" w:tplc="6890EAF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4477763"/>
    <w:multiLevelType w:val="hybridMultilevel"/>
    <w:tmpl w:val="E738CE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8E754AA"/>
    <w:multiLevelType w:val="hybridMultilevel"/>
    <w:tmpl w:val="8604E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9A1557"/>
    <w:multiLevelType w:val="hybridMultilevel"/>
    <w:tmpl w:val="3D88E314"/>
    <w:lvl w:ilvl="0" w:tplc="3424A7C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8C0F88"/>
    <w:multiLevelType w:val="hybridMultilevel"/>
    <w:tmpl w:val="270A385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C215DB"/>
    <w:multiLevelType w:val="hybridMultilevel"/>
    <w:tmpl w:val="2868A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1C75F5B"/>
    <w:multiLevelType w:val="hybridMultilevel"/>
    <w:tmpl w:val="D0D65778"/>
    <w:lvl w:ilvl="0" w:tplc="AE5EC702">
      <w:numFmt w:val="bullet"/>
      <w:lvlText w:val="-"/>
      <w:lvlJc w:val="left"/>
      <w:pPr>
        <w:ind w:left="1080" w:hanging="360"/>
      </w:pPr>
      <w:rPr>
        <w:rFonts w:ascii="Arial" w:eastAsia="Times New Roman" w:hAnsi="Aria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570521C"/>
    <w:multiLevelType w:val="hybridMultilevel"/>
    <w:tmpl w:val="1AA8DD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D722A6"/>
    <w:multiLevelType w:val="hybridMultilevel"/>
    <w:tmpl w:val="157821F2"/>
    <w:lvl w:ilvl="0" w:tplc="9068886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E7427F"/>
    <w:multiLevelType w:val="hybridMultilevel"/>
    <w:tmpl w:val="452406A8"/>
    <w:lvl w:ilvl="0" w:tplc="2CE8180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39110D5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3983208E"/>
    <w:multiLevelType w:val="hybridMultilevel"/>
    <w:tmpl w:val="F80CAF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56771F"/>
    <w:multiLevelType w:val="hybridMultilevel"/>
    <w:tmpl w:val="3C725966"/>
    <w:lvl w:ilvl="0" w:tplc="86A843C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40566FD0"/>
    <w:multiLevelType w:val="hybridMultilevel"/>
    <w:tmpl w:val="1F14A6B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F65B86"/>
    <w:multiLevelType w:val="hybridMultilevel"/>
    <w:tmpl w:val="C1AEE7FA"/>
    <w:lvl w:ilvl="0" w:tplc="AE5EC702">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023BF1"/>
    <w:multiLevelType w:val="hybridMultilevel"/>
    <w:tmpl w:val="98DC9DDC"/>
    <w:lvl w:ilvl="0" w:tplc="AE5EC702">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F048A9"/>
    <w:multiLevelType w:val="hybridMultilevel"/>
    <w:tmpl w:val="5FD04AE6"/>
    <w:lvl w:ilvl="0" w:tplc="3CD89B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323FF0"/>
    <w:multiLevelType w:val="hybridMultilevel"/>
    <w:tmpl w:val="57BAE5B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F4B67466">
      <w:start w:val="1"/>
      <w:numFmt w:val="decimal"/>
      <w:lvlText w:val="%4."/>
      <w:lvlJc w:val="left"/>
      <w:pPr>
        <w:ind w:left="3960" w:hanging="360"/>
      </w:pPr>
      <w:rPr>
        <w:rFonts w:ascii="Times New Roman" w:eastAsia="Times New Roman" w:hAnsi="Times New Roman" w:cs="Times New Roman"/>
        <w:color w:val="auto"/>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
    <w:nsid w:val="54411B1E"/>
    <w:multiLevelType w:val="hybridMultilevel"/>
    <w:tmpl w:val="744E30A0"/>
    <w:lvl w:ilvl="0" w:tplc="AE5EC702">
      <w:numFmt w:val="bullet"/>
      <w:lvlText w:val="-"/>
      <w:lvlJc w:val="left"/>
      <w:pPr>
        <w:ind w:left="1440" w:hanging="360"/>
      </w:pPr>
      <w:rPr>
        <w:rFonts w:ascii="Arial" w:eastAsia="Times New Roman" w:hAnsi="Aria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4906E3C"/>
    <w:multiLevelType w:val="hybridMultilevel"/>
    <w:tmpl w:val="9DE4B6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nsid w:val="59A856D0"/>
    <w:multiLevelType w:val="hybridMultilevel"/>
    <w:tmpl w:val="427272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E495647"/>
    <w:multiLevelType w:val="hybridMultilevel"/>
    <w:tmpl w:val="B1C8FAA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nsid w:val="606D7305"/>
    <w:multiLevelType w:val="hybridMultilevel"/>
    <w:tmpl w:val="8F309E40"/>
    <w:lvl w:ilvl="0" w:tplc="0409001B">
      <w:start w:val="1"/>
      <w:numFmt w:val="lowerRoman"/>
      <w:lvlText w:val="%1."/>
      <w:lvlJc w:val="right"/>
      <w:pPr>
        <w:ind w:left="1496" w:hanging="360"/>
      </w:pPr>
    </w:lvl>
    <w:lvl w:ilvl="1" w:tplc="04090019">
      <w:start w:val="1"/>
      <w:numFmt w:val="lowerLetter"/>
      <w:lvlText w:val="%2."/>
      <w:lvlJc w:val="left"/>
      <w:pPr>
        <w:ind w:left="2216" w:hanging="360"/>
      </w:pPr>
    </w:lvl>
    <w:lvl w:ilvl="2" w:tplc="0409001B">
      <w:start w:val="1"/>
      <w:numFmt w:val="lowerRoman"/>
      <w:lvlText w:val="%3."/>
      <w:lvlJc w:val="right"/>
      <w:pPr>
        <w:ind w:left="2936" w:hanging="180"/>
      </w:pPr>
    </w:lvl>
    <w:lvl w:ilvl="3" w:tplc="0409000F">
      <w:start w:val="1"/>
      <w:numFmt w:val="decimal"/>
      <w:lvlText w:val="%4."/>
      <w:lvlJc w:val="left"/>
      <w:pPr>
        <w:ind w:left="3656" w:hanging="360"/>
      </w:pPr>
    </w:lvl>
    <w:lvl w:ilvl="4" w:tplc="04090019">
      <w:start w:val="1"/>
      <w:numFmt w:val="lowerLetter"/>
      <w:lvlText w:val="%5."/>
      <w:lvlJc w:val="left"/>
      <w:pPr>
        <w:ind w:left="4376" w:hanging="360"/>
      </w:pPr>
    </w:lvl>
    <w:lvl w:ilvl="5" w:tplc="0409001B">
      <w:start w:val="1"/>
      <w:numFmt w:val="lowerRoman"/>
      <w:lvlText w:val="%6."/>
      <w:lvlJc w:val="right"/>
      <w:pPr>
        <w:ind w:left="5096" w:hanging="180"/>
      </w:pPr>
    </w:lvl>
    <w:lvl w:ilvl="6" w:tplc="0409000F">
      <w:start w:val="1"/>
      <w:numFmt w:val="decimal"/>
      <w:lvlText w:val="%7."/>
      <w:lvlJc w:val="left"/>
      <w:pPr>
        <w:ind w:left="5816" w:hanging="360"/>
      </w:pPr>
    </w:lvl>
    <w:lvl w:ilvl="7" w:tplc="04090019">
      <w:start w:val="1"/>
      <w:numFmt w:val="lowerLetter"/>
      <w:lvlText w:val="%8."/>
      <w:lvlJc w:val="left"/>
      <w:pPr>
        <w:ind w:left="6536" w:hanging="360"/>
      </w:pPr>
    </w:lvl>
    <w:lvl w:ilvl="8" w:tplc="0409001B">
      <w:start w:val="1"/>
      <w:numFmt w:val="lowerRoman"/>
      <w:lvlText w:val="%9."/>
      <w:lvlJc w:val="right"/>
      <w:pPr>
        <w:ind w:left="7256" w:hanging="180"/>
      </w:pPr>
    </w:lvl>
  </w:abstractNum>
  <w:abstractNum w:abstractNumId="28">
    <w:nsid w:val="607116F3"/>
    <w:multiLevelType w:val="hybridMultilevel"/>
    <w:tmpl w:val="E26CDD86"/>
    <w:lvl w:ilvl="0" w:tplc="0409001B">
      <w:start w:val="1"/>
      <w:numFmt w:val="lowerRoman"/>
      <w:lvlText w:val="%1."/>
      <w:lvlJc w:val="right"/>
      <w:pPr>
        <w:ind w:left="1080" w:hanging="360"/>
      </w:pPr>
    </w:lvl>
    <w:lvl w:ilvl="1" w:tplc="04090003">
      <w:numFmt w:val="decimal"/>
      <w:lvlText w:val="o"/>
      <w:lvlJc w:val="left"/>
      <w:pPr>
        <w:ind w:left="1800" w:hanging="360"/>
      </w:pPr>
      <w:rPr>
        <w:rFonts w:ascii="Courier New" w:hAnsi="Courier New" w:cs="Courier New" w:hint="default"/>
      </w:rPr>
    </w:lvl>
    <w:lvl w:ilvl="2" w:tplc="04090005">
      <w:numFmt w:val="decimal"/>
      <w:lvlText w:val=""/>
      <w:lvlJc w:val="left"/>
      <w:pPr>
        <w:ind w:left="2520" w:hanging="360"/>
      </w:pPr>
      <w:rPr>
        <w:rFonts w:ascii="Wingdings" w:hAnsi="Wingdings" w:hint="default"/>
      </w:rPr>
    </w:lvl>
    <w:lvl w:ilvl="3" w:tplc="04090001">
      <w:numFmt w:val="decimal"/>
      <w:lvlText w:val=""/>
      <w:lvlJc w:val="left"/>
      <w:pPr>
        <w:ind w:left="3240" w:hanging="360"/>
      </w:pPr>
      <w:rPr>
        <w:rFonts w:ascii="Symbol" w:hAnsi="Symbol" w:hint="default"/>
      </w:rPr>
    </w:lvl>
    <w:lvl w:ilvl="4" w:tplc="04090003">
      <w:numFmt w:val="decimal"/>
      <w:lvlText w:val="o"/>
      <w:lvlJc w:val="left"/>
      <w:pPr>
        <w:ind w:left="3960" w:hanging="360"/>
      </w:pPr>
      <w:rPr>
        <w:rFonts w:ascii="Courier New" w:hAnsi="Courier New" w:cs="Courier New" w:hint="default"/>
      </w:rPr>
    </w:lvl>
    <w:lvl w:ilvl="5" w:tplc="04090005">
      <w:numFmt w:val="decimal"/>
      <w:lvlText w:val=""/>
      <w:lvlJc w:val="left"/>
      <w:pPr>
        <w:ind w:left="4680" w:hanging="360"/>
      </w:pPr>
      <w:rPr>
        <w:rFonts w:ascii="Wingdings" w:hAnsi="Wingdings" w:hint="default"/>
      </w:rPr>
    </w:lvl>
    <w:lvl w:ilvl="6" w:tplc="04090001">
      <w:numFmt w:val="decimal"/>
      <w:lvlText w:val=""/>
      <w:lvlJc w:val="left"/>
      <w:pPr>
        <w:ind w:left="5400" w:hanging="360"/>
      </w:pPr>
      <w:rPr>
        <w:rFonts w:ascii="Symbol" w:hAnsi="Symbol" w:hint="default"/>
      </w:rPr>
    </w:lvl>
    <w:lvl w:ilvl="7" w:tplc="04090003">
      <w:numFmt w:val="decimal"/>
      <w:lvlText w:val="o"/>
      <w:lvlJc w:val="left"/>
      <w:pPr>
        <w:ind w:left="6120" w:hanging="360"/>
      </w:pPr>
      <w:rPr>
        <w:rFonts w:ascii="Courier New" w:hAnsi="Courier New" w:cs="Courier New" w:hint="default"/>
      </w:rPr>
    </w:lvl>
    <w:lvl w:ilvl="8" w:tplc="04090005">
      <w:numFmt w:val="decimal"/>
      <w:lvlText w:val=""/>
      <w:lvlJc w:val="left"/>
      <w:pPr>
        <w:ind w:left="6840" w:hanging="360"/>
      </w:pPr>
      <w:rPr>
        <w:rFonts w:ascii="Wingdings" w:hAnsi="Wingdings" w:hint="default"/>
      </w:rPr>
    </w:lvl>
  </w:abstractNum>
  <w:abstractNum w:abstractNumId="29">
    <w:nsid w:val="640D1130"/>
    <w:multiLevelType w:val="hybridMultilevel"/>
    <w:tmpl w:val="0BA6195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nsid w:val="669E7B59"/>
    <w:multiLevelType w:val="hybridMultilevel"/>
    <w:tmpl w:val="C1D6AE4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nsid w:val="67156FBE"/>
    <w:multiLevelType w:val="hybridMultilevel"/>
    <w:tmpl w:val="AEEC2A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051766"/>
    <w:multiLevelType w:val="hybridMultilevel"/>
    <w:tmpl w:val="AB3EFAD6"/>
    <w:lvl w:ilvl="0" w:tplc="AE5EC702">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9116FB"/>
    <w:multiLevelType w:val="hybridMultilevel"/>
    <w:tmpl w:val="256A9C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76417C50"/>
    <w:multiLevelType w:val="hybridMultilevel"/>
    <w:tmpl w:val="65AC0F84"/>
    <w:lvl w:ilvl="0" w:tplc="AE5EC702">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6F017A"/>
    <w:multiLevelType w:val="hybridMultilevel"/>
    <w:tmpl w:val="90A6C7B0"/>
    <w:lvl w:ilvl="0" w:tplc="AE5EC702">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7C5FCD"/>
    <w:multiLevelType w:val="hybridMultilevel"/>
    <w:tmpl w:val="EBBAED2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7">
    <w:nsid w:val="7B082E9F"/>
    <w:multiLevelType w:val="hybridMultilevel"/>
    <w:tmpl w:val="E18AEB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FE37C88"/>
    <w:multiLevelType w:val="hybridMultilevel"/>
    <w:tmpl w:val="C622AC28"/>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FEC614D"/>
    <w:multiLevelType w:val="hybridMultilevel"/>
    <w:tmpl w:val="56B00524"/>
    <w:lvl w:ilvl="0" w:tplc="0409001B">
      <w:start w:val="1"/>
      <w:numFmt w:val="lowerRoman"/>
      <w:lvlText w:val="%1."/>
      <w:lvlJc w:val="right"/>
      <w:pPr>
        <w:ind w:left="1080" w:hanging="360"/>
      </w:pPr>
    </w:lvl>
    <w:lvl w:ilvl="1" w:tplc="04090003">
      <w:numFmt w:val="decimal"/>
      <w:lvlText w:val="o"/>
      <w:lvlJc w:val="left"/>
      <w:pPr>
        <w:ind w:left="1800" w:hanging="360"/>
      </w:pPr>
      <w:rPr>
        <w:rFonts w:ascii="Courier New" w:hAnsi="Courier New" w:cs="Courier New" w:hint="default"/>
      </w:rPr>
    </w:lvl>
    <w:lvl w:ilvl="2" w:tplc="04090005">
      <w:numFmt w:val="decimal"/>
      <w:lvlText w:val=""/>
      <w:lvlJc w:val="left"/>
      <w:pPr>
        <w:ind w:left="2520" w:hanging="360"/>
      </w:pPr>
      <w:rPr>
        <w:rFonts w:ascii="Wingdings" w:hAnsi="Wingdings" w:hint="default"/>
      </w:rPr>
    </w:lvl>
    <w:lvl w:ilvl="3" w:tplc="04090001">
      <w:numFmt w:val="decimal"/>
      <w:lvlText w:val=""/>
      <w:lvlJc w:val="left"/>
      <w:pPr>
        <w:ind w:left="3240" w:hanging="360"/>
      </w:pPr>
      <w:rPr>
        <w:rFonts w:ascii="Symbol" w:hAnsi="Symbol" w:hint="default"/>
      </w:rPr>
    </w:lvl>
    <w:lvl w:ilvl="4" w:tplc="04090003">
      <w:numFmt w:val="decimal"/>
      <w:lvlText w:val="o"/>
      <w:lvlJc w:val="left"/>
      <w:pPr>
        <w:ind w:left="3960" w:hanging="360"/>
      </w:pPr>
      <w:rPr>
        <w:rFonts w:ascii="Courier New" w:hAnsi="Courier New" w:cs="Courier New" w:hint="default"/>
      </w:rPr>
    </w:lvl>
    <w:lvl w:ilvl="5" w:tplc="04090005">
      <w:numFmt w:val="decimal"/>
      <w:lvlText w:val=""/>
      <w:lvlJc w:val="left"/>
      <w:pPr>
        <w:ind w:left="4680" w:hanging="360"/>
      </w:pPr>
      <w:rPr>
        <w:rFonts w:ascii="Wingdings" w:hAnsi="Wingdings" w:hint="default"/>
      </w:rPr>
    </w:lvl>
    <w:lvl w:ilvl="6" w:tplc="04090001">
      <w:numFmt w:val="decimal"/>
      <w:lvlText w:val=""/>
      <w:lvlJc w:val="left"/>
      <w:pPr>
        <w:ind w:left="5400" w:hanging="360"/>
      </w:pPr>
      <w:rPr>
        <w:rFonts w:ascii="Symbol" w:hAnsi="Symbol" w:hint="default"/>
      </w:rPr>
    </w:lvl>
    <w:lvl w:ilvl="7" w:tplc="04090003">
      <w:numFmt w:val="decimal"/>
      <w:lvlText w:val="o"/>
      <w:lvlJc w:val="left"/>
      <w:pPr>
        <w:ind w:left="6120" w:hanging="360"/>
      </w:pPr>
      <w:rPr>
        <w:rFonts w:ascii="Courier New" w:hAnsi="Courier New" w:cs="Courier New" w:hint="default"/>
      </w:rPr>
    </w:lvl>
    <w:lvl w:ilvl="8" w:tplc="04090005">
      <w:numFmt w:val="decimal"/>
      <w:lvlText w:val=""/>
      <w:lvlJc w:val="left"/>
      <w:pPr>
        <w:ind w:left="6840" w:hanging="360"/>
      </w:pPr>
      <w:rPr>
        <w:rFonts w:ascii="Wingdings" w:hAnsi="Wingdings" w:hint="default"/>
      </w:rPr>
    </w:lvl>
  </w:abstractNum>
  <w:num w:numId="1">
    <w:abstractNumId w:val="15"/>
  </w:num>
  <w:num w:numId="2">
    <w:abstractNumId w:val="25"/>
  </w:num>
  <w:num w:numId="3">
    <w:abstractNumId w:val="39"/>
  </w:num>
  <w:num w:numId="4">
    <w:abstractNumId w:val="28"/>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4"/>
  </w:num>
  <w:num w:numId="15">
    <w:abstractNumId w:val="29"/>
  </w:num>
  <w:num w:numId="16">
    <w:abstractNumId w:val="36"/>
  </w:num>
  <w:num w:numId="17">
    <w:abstractNumId w:val="26"/>
  </w:num>
  <w:num w:numId="18">
    <w:abstractNumId w:val="7"/>
  </w:num>
  <w:num w:numId="19">
    <w:abstractNumId w:val="10"/>
  </w:num>
  <w:num w:numId="20">
    <w:abstractNumId w:val="35"/>
  </w:num>
  <w:num w:numId="21">
    <w:abstractNumId w:val="32"/>
  </w:num>
  <w:num w:numId="22">
    <w:abstractNumId w:val="6"/>
  </w:num>
  <w:num w:numId="23">
    <w:abstractNumId w:val="38"/>
  </w:num>
  <w:num w:numId="24">
    <w:abstractNumId w:val="23"/>
  </w:num>
  <w:num w:numId="25">
    <w:abstractNumId w:val="13"/>
  </w:num>
  <w:num w:numId="26">
    <w:abstractNumId w:val="0"/>
  </w:num>
  <w:num w:numId="27">
    <w:abstractNumId w:val="20"/>
  </w:num>
  <w:num w:numId="28">
    <w:abstractNumId w:val="19"/>
  </w:num>
  <w:num w:numId="29">
    <w:abstractNumId w:val="34"/>
  </w:num>
  <w:num w:numId="30">
    <w:abstractNumId w:val="1"/>
  </w:num>
  <w:num w:numId="31">
    <w:abstractNumId w:val="11"/>
  </w:num>
  <w:num w:numId="32">
    <w:abstractNumId w:val="3"/>
  </w:num>
  <w:num w:numId="33">
    <w:abstractNumId w:val="31"/>
  </w:num>
  <w:num w:numId="34">
    <w:abstractNumId w:val="21"/>
  </w:num>
  <w:num w:numId="35">
    <w:abstractNumId w:val="9"/>
  </w:num>
  <w:num w:numId="36">
    <w:abstractNumId w:val="16"/>
  </w:num>
  <w:num w:numId="37">
    <w:abstractNumId w:val="18"/>
  </w:num>
  <w:num w:numId="38">
    <w:abstractNumId w:val="30"/>
  </w:num>
  <w:num w:numId="39">
    <w:abstractNumId w:val="12"/>
  </w:num>
  <w:num w:numId="40">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F43"/>
    <w:rsid w:val="00026E2E"/>
    <w:rsid w:val="000448CD"/>
    <w:rsid w:val="000720AD"/>
    <w:rsid w:val="000D676A"/>
    <w:rsid w:val="002374D5"/>
    <w:rsid w:val="002C4AFD"/>
    <w:rsid w:val="004359BF"/>
    <w:rsid w:val="004611C1"/>
    <w:rsid w:val="00541F43"/>
    <w:rsid w:val="005D5087"/>
    <w:rsid w:val="005F64C6"/>
    <w:rsid w:val="006C6820"/>
    <w:rsid w:val="007312B2"/>
    <w:rsid w:val="0074381E"/>
    <w:rsid w:val="008415D0"/>
    <w:rsid w:val="0084203C"/>
    <w:rsid w:val="0084251B"/>
    <w:rsid w:val="008C1EC8"/>
    <w:rsid w:val="008D4A4A"/>
    <w:rsid w:val="008D6CF9"/>
    <w:rsid w:val="008E0DD8"/>
    <w:rsid w:val="008E652F"/>
    <w:rsid w:val="00910A8C"/>
    <w:rsid w:val="0094617F"/>
    <w:rsid w:val="009F1E36"/>
    <w:rsid w:val="00A272CD"/>
    <w:rsid w:val="00AB6483"/>
    <w:rsid w:val="00AF1A4D"/>
    <w:rsid w:val="00C5482B"/>
    <w:rsid w:val="00CF5AE0"/>
    <w:rsid w:val="00D222C8"/>
    <w:rsid w:val="00D301C4"/>
    <w:rsid w:val="00D44B82"/>
    <w:rsid w:val="00D83EFE"/>
    <w:rsid w:val="00E47C40"/>
    <w:rsid w:val="00F15F54"/>
    <w:rsid w:val="00F734B2"/>
    <w:rsid w:val="00F86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F433E-C89B-4B9A-8272-3471A906D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52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41F43"/>
    <w:pPr>
      <w:keepNext/>
      <w:numPr>
        <w:numId w:val="1"/>
      </w:numPr>
      <w:outlineLvl w:val="0"/>
    </w:pPr>
    <w:rPr>
      <w:b/>
      <w:sz w:val="24"/>
      <w:lang w:val="ru-RU"/>
    </w:rPr>
  </w:style>
  <w:style w:type="paragraph" w:styleId="Heading2">
    <w:name w:val="heading 2"/>
    <w:basedOn w:val="Normal"/>
    <w:next w:val="Normal"/>
    <w:link w:val="Heading2Char"/>
    <w:qFormat/>
    <w:rsid w:val="00541F43"/>
    <w:pPr>
      <w:keepNext/>
      <w:numPr>
        <w:ilvl w:val="1"/>
        <w:numId w:val="1"/>
      </w:numPr>
      <w:jc w:val="center"/>
      <w:outlineLvl w:val="1"/>
    </w:pPr>
    <w:rPr>
      <w:rFonts w:ascii="Arial" w:hAnsi="Arial"/>
      <w:b/>
    </w:rPr>
  </w:style>
  <w:style w:type="paragraph" w:styleId="Heading3">
    <w:name w:val="heading 3"/>
    <w:basedOn w:val="Normal"/>
    <w:next w:val="Normal"/>
    <w:link w:val="Heading3Char"/>
    <w:qFormat/>
    <w:rsid w:val="00541F43"/>
    <w:pPr>
      <w:keepNext/>
      <w:numPr>
        <w:ilvl w:val="2"/>
        <w:numId w:val="1"/>
      </w:numPr>
      <w:spacing w:before="120" w:after="120"/>
      <w:outlineLvl w:val="2"/>
    </w:pPr>
    <w:rPr>
      <w:rFonts w:ascii="Arial" w:hAnsi="Arial"/>
      <w:b/>
      <w:sz w:val="22"/>
      <w:lang w:val="en-AU"/>
    </w:rPr>
  </w:style>
  <w:style w:type="paragraph" w:styleId="Heading4">
    <w:name w:val="heading 4"/>
    <w:basedOn w:val="Normal"/>
    <w:next w:val="Normal"/>
    <w:link w:val="Heading4Char"/>
    <w:qFormat/>
    <w:rsid w:val="00541F43"/>
    <w:pPr>
      <w:keepNext/>
      <w:numPr>
        <w:ilvl w:val="3"/>
        <w:numId w:val="1"/>
      </w:numPr>
      <w:spacing w:before="120" w:after="60"/>
      <w:outlineLvl w:val="3"/>
    </w:pPr>
    <w:rPr>
      <w:rFonts w:ascii="Arial" w:hAnsi="Arial"/>
      <w:b/>
      <w:i/>
    </w:rPr>
  </w:style>
  <w:style w:type="paragraph" w:styleId="Heading5">
    <w:name w:val="heading 5"/>
    <w:basedOn w:val="Normal"/>
    <w:next w:val="Normal"/>
    <w:link w:val="Heading5Char"/>
    <w:qFormat/>
    <w:rsid w:val="00541F43"/>
    <w:pPr>
      <w:keepNext/>
      <w:numPr>
        <w:ilvl w:val="4"/>
        <w:numId w:val="1"/>
      </w:numPr>
      <w:jc w:val="both"/>
      <w:outlineLvl w:val="4"/>
    </w:pPr>
    <w:rPr>
      <w:rFonts w:ascii="Arial" w:hAnsi="Arial"/>
      <w:b/>
      <w:i/>
    </w:rPr>
  </w:style>
  <w:style w:type="paragraph" w:styleId="Heading6">
    <w:name w:val="heading 6"/>
    <w:basedOn w:val="Normal"/>
    <w:next w:val="Normal"/>
    <w:link w:val="Heading6Char"/>
    <w:qFormat/>
    <w:rsid w:val="00541F43"/>
    <w:pPr>
      <w:keepNext/>
      <w:numPr>
        <w:ilvl w:val="5"/>
        <w:numId w:val="1"/>
      </w:numPr>
      <w:tabs>
        <w:tab w:val="left" w:pos="-1440"/>
      </w:tabs>
      <w:spacing w:line="360" w:lineRule="auto"/>
      <w:jc w:val="both"/>
      <w:outlineLvl w:val="5"/>
    </w:pPr>
    <w:rPr>
      <w:b/>
      <w:sz w:val="24"/>
      <w:lang w:val="en-GB"/>
    </w:rPr>
  </w:style>
  <w:style w:type="paragraph" w:styleId="Heading7">
    <w:name w:val="heading 7"/>
    <w:basedOn w:val="Normal"/>
    <w:next w:val="Normal"/>
    <w:link w:val="Heading7Char"/>
    <w:qFormat/>
    <w:rsid w:val="00541F43"/>
    <w:pPr>
      <w:keepNext/>
      <w:numPr>
        <w:ilvl w:val="6"/>
        <w:numId w:val="1"/>
      </w:numPr>
      <w:jc w:val="center"/>
      <w:outlineLvl w:val="6"/>
    </w:pPr>
    <w:rPr>
      <w:rFonts w:ascii="Arial" w:hAnsi="Arial"/>
      <w:b/>
      <w:sz w:val="36"/>
    </w:rPr>
  </w:style>
  <w:style w:type="paragraph" w:styleId="Heading8">
    <w:name w:val="heading 8"/>
    <w:basedOn w:val="Normal"/>
    <w:next w:val="Normal"/>
    <w:link w:val="Heading8Char"/>
    <w:qFormat/>
    <w:rsid w:val="00541F43"/>
    <w:pPr>
      <w:keepNext/>
      <w:numPr>
        <w:ilvl w:val="7"/>
        <w:numId w:val="1"/>
      </w:numPr>
      <w:outlineLvl w:val="7"/>
    </w:pPr>
    <w:rPr>
      <w:sz w:val="24"/>
      <w:u w:val="single"/>
      <w:lang w:val="en-GB"/>
    </w:rPr>
  </w:style>
  <w:style w:type="paragraph" w:styleId="Heading9">
    <w:name w:val="heading 9"/>
    <w:basedOn w:val="Normal"/>
    <w:next w:val="Normal"/>
    <w:link w:val="Heading9Char"/>
    <w:qFormat/>
    <w:rsid w:val="00541F43"/>
    <w:pPr>
      <w:keepNext/>
      <w:numPr>
        <w:ilvl w:val="8"/>
        <w:numId w:val="1"/>
      </w:numPr>
      <w:spacing w:before="120" w:after="12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1F43"/>
    <w:rPr>
      <w:rFonts w:ascii="Times New Roman" w:eastAsia="Times New Roman" w:hAnsi="Times New Roman" w:cs="Times New Roman"/>
      <w:b/>
      <w:sz w:val="24"/>
      <w:szCs w:val="20"/>
      <w:lang w:val="ru-RU"/>
    </w:rPr>
  </w:style>
  <w:style w:type="character" w:customStyle="1" w:styleId="Heading2Char">
    <w:name w:val="Heading 2 Char"/>
    <w:basedOn w:val="DefaultParagraphFont"/>
    <w:link w:val="Heading2"/>
    <w:rsid w:val="00541F43"/>
    <w:rPr>
      <w:rFonts w:ascii="Arial" w:eastAsia="Times New Roman" w:hAnsi="Arial" w:cs="Times New Roman"/>
      <w:b/>
      <w:sz w:val="20"/>
      <w:szCs w:val="20"/>
    </w:rPr>
  </w:style>
  <w:style w:type="character" w:customStyle="1" w:styleId="Heading3Char">
    <w:name w:val="Heading 3 Char"/>
    <w:basedOn w:val="DefaultParagraphFont"/>
    <w:link w:val="Heading3"/>
    <w:rsid w:val="00541F43"/>
    <w:rPr>
      <w:rFonts w:ascii="Arial" w:eastAsia="Times New Roman" w:hAnsi="Arial" w:cs="Times New Roman"/>
      <w:b/>
      <w:szCs w:val="20"/>
      <w:lang w:val="en-AU"/>
    </w:rPr>
  </w:style>
  <w:style w:type="character" w:customStyle="1" w:styleId="Heading4Char">
    <w:name w:val="Heading 4 Char"/>
    <w:basedOn w:val="DefaultParagraphFont"/>
    <w:link w:val="Heading4"/>
    <w:rsid w:val="00541F43"/>
    <w:rPr>
      <w:rFonts w:ascii="Arial" w:eastAsia="Times New Roman" w:hAnsi="Arial" w:cs="Times New Roman"/>
      <w:b/>
      <w:i/>
      <w:sz w:val="20"/>
      <w:szCs w:val="20"/>
    </w:rPr>
  </w:style>
  <w:style w:type="character" w:customStyle="1" w:styleId="Heading5Char">
    <w:name w:val="Heading 5 Char"/>
    <w:basedOn w:val="DefaultParagraphFont"/>
    <w:link w:val="Heading5"/>
    <w:rsid w:val="00541F43"/>
    <w:rPr>
      <w:rFonts w:ascii="Arial" w:eastAsia="Times New Roman" w:hAnsi="Arial" w:cs="Times New Roman"/>
      <w:b/>
      <w:i/>
      <w:sz w:val="20"/>
      <w:szCs w:val="20"/>
    </w:rPr>
  </w:style>
  <w:style w:type="character" w:customStyle="1" w:styleId="Heading6Char">
    <w:name w:val="Heading 6 Char"/>
    <w:basedOn w:val="DefaultParagraphFont"/>
    <w:link w:val="Heading6"/>
    <w:rsid w:val="00541F43"/>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rsid w:val="00541F43"/>
    <w:rPr>
      <w:rFonts w:ascii="Arial" w:eastAsia="Times New Roman" w:hAnsi="Arial" w:cs="Times New Roman"/>
      <w:b/>
      <w:sz w:val="36"/>
      <w:szCs w:val="20"/>
    </w:rPr>
  </w:style>
  <w:style w:type="character" w:customStyle="1" w:styleId="Heading8Char">
    <w:name w:val="Heading 8 Char"/>
    <w:basedOn w:val="DefaultParagraphFont"/>
    <w:link w:val="Heading8"/>
    <w:rsid w:val="00541F43"/>
    <w:rPr>
      <w:rFonts w:ascii="Times New Roman" w:eastAsia="Times New Roman" w:hAnsi="Times New Roman" w:cs="Times New Roman"/>
      <w:sz w:val="24"/>
      <w:szCs w:val="20"/>
      <w:u w:val="single"/>
      <w:lang w:val="en-GB"/>
    </w:rPr>
  </w:style>
  <w:style w:type="character" w:customStyle="1" w:styleId="Heading9Char">
    <w:name w:val="Heading 9 Char"/>
    <w:basedOn w:val="DefaultParagraphFont"/>
    <w:link w:val="Heading9"/>
    <w:rsid w:val="00541F43"/>
    <w:rPr>
      <w:rFonts w:ascii="Times New Roman" w:eastAsia="Times New Roman" w:hAnsi="Times New Roman" w:cs="Times New Roman"/>
      <w:b/>
      <w:szCs w:val="20"/>
    </w:rPr>
  </w:style>
  <w:style w:type="paragraph" w:styleId="BodyText">
    <w:name w:val="Body Text"/>
    <w:basedOn w:val="Normal"/>
    <w:link w:val="BodyTextChar"/>
    <w:rsid w:val="00541F43"/>
    <w:pPr>
      <w:autoSpaceDE w:val="0"/>
      <w:autoSpaceDN w:val="0"/>
      <w:adjustRightInd w:val="0"/>
      <w:jc w:val="both"/>
    </w:pPr>
    <w:rPr>
      <w:sz w:val="24"/>
      <w:lang w:val="ru-RU"/>
    </w:rPr>
  </w:style>
  <w:style w:type="character" w:customStyle="1" w:styleId="BodyTextChar">
    <w:name w:val="Body Text Char"/>
    <w:basedOn w:val="DefaultParagraphFont"/>
    <w:link w:val="BodyText"/>
    <w:rsid w:val="00541F43"/>
    <w:rPr>
      <w:rFonts w:ascii="Times New Roman" w:eastAsia="Times New Roman" w:hAnsi="Times New Roman" w:cs="Times New Roman"/>
      <w:sz w:val="24"/>
      <w:szCs w:val="20"/>
      <w:lang w:val="ru-RU"/>
    </w:rPr>
  </w:style>
  <w:style w:type="paragraph" w:styleId="Caption">
    <w:name w:val="caption"/>
    <w:basedOn w:val="Normal"/>
    <w:next w:val="Normal"/>
    <w:qFormat/>
    <w:rsid w:val="00541F43"/>
    <w:pPr>
      <w:spacing w:before="120" w:after="120"/>
    </w:pPr>
    <w:rPr>
      <w:b/>
      <w:bCs/>
    </w:rPr>
  </w:style>
  <w:style w:type="paragraph" w:styleId="ListParagraph">
    <w:name w:val="List Paragraph"/>
    <w:aliases w:val="References,Bullets,Bullet List,FooterText,List Paragraph1,Colorful List Accent 1,List with no spacing,Liste 1,Numbered List Paragraph,ReferencesCxSpLast,Medium Grid 1 - Accent 21,List Paragraph nowy,List Paragraph (numbered (a)),Figures"/>
    <w:basedOn w:val="Normal"/>
    <w:link w:val="ListParagraphChar"/>
    <w:uiPriority w:val="34"/>
    <w:qFormat/>
    <w:rsid w:val="00541F43"/>
    <w:pPr>
      <w:ind w:left="720"/>
    </w:pPr>
  </w:style>
  <w:style w:type="character" w:customStyle="1" w:styleId="ListParagraphChar">
    <w:name w:val="List Paragraph Char"/>
    <w:aliases w:val="References Char,Bullets Char,Bullet List Char,FooterText Char,List Paragraph1 Char,Colorful List Accent 1 Char,List with no spacing Char,Liste 1 Char,Numbered List Paragraph Char,ReferencesCxSpLast Char,Medium Grid 1 - Accent 21 Char"/>
    <w:link w:val="ListParagraph"/>
    <w:uiPriority w:val="34"/>
    <w:locked/>
    <w:rsid w:val="00541F43"/>
    <w:rPr>
      <w:rFonts w:ascii="Times New Roman" w:eastAsia="Times New Roman" w:hAnsi="Times New Roman" w:cs="Times New Roman"/>
      <w:sz w:val="20"/>
      <w:szCs w:val="20"/>
    </w:rPr>
  </w:style>
  <w:style w:type="paragraph" w:styleId="NoSpacing">
    <w:name w:val="No Spacing"/>
    <w:uiPriority w:val="1"/>
    <w:qFormat/>
    <w:rsid w:val="00F734B2"/>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F1A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A4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1912</Words>
  <Characters>10902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dc:creator>
  <cp:keywords/>
  <dc:description/>
  <cp:lastModifiedBy>Microsoft account</cp:lastModifiedBy>
  <cp:revision>4</cp:revision>
  <cp:lastPrinted>2021-07-29T15:43:00Z</cp:lastPrinted>
  <dcterms:created xsi:type="dcterms:W3CDTF">2021-07-29T12:25:00Z</dcterms:created>
  <dcterms:modified xsi:type="dcterms:W3CDTF">2021-07-30T04:54:00Z</dcterms:modified>
</cp:coreProperties>
</file>